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14" w:type="dxa"/>
        <w:tblLook w:val="04A0" w:firstRow="1" w:lastRow="0" w:firstColumn="1" w:lastColumn="0" w:noHBand="0" w:noVBand="1"/>
      </w:tblPr>
      <w:tblGrid>
        <w:gridCol w:w="10314"/>
      </w:tblGrid>
      <w:tr w:rsidR="0012466E" w:rsidTr="0012466E">
        <w:tc>
          <w:tcPr>
            <w:tcW w:w="10314" w:type="dxa"/>
          </w:tcPr>
          <w:p w:rsidR="0012466E" w:rsidRDefault="0012466E" w:rsidP="0012466E">
            <w:pPr>
              <w:jc w:val="right"/>
            </w:pPr>
            <w:bookmarkStart w:id="0" w:name="StartofPrecedent"/>
            <w:bookmarkEnd w:id="0"/>
            <w:r w:rsidRPr="0012466E">
              <w:rPr>
                <w:b/>
                <w:color w:val="595959" w:themeColor="text1" w:themeTint="A6"/>
                <w:sz w:val="36"/>
              </w:rPr>
              <w:t>CONFIDENTIALITY AGREEMENT</w:t>
            </w:r>
          </w:p>
        </w:tc>
      </w:tr>
    </w:tbl>
    <w:tbl>
      <w:tblPr>
        <w:tblW w:w="10243" w:type="dxa"/>
        <w:tblLayout w:type="fixed"/>
        <w:tblCellMar>
          <w:left w:w="107" w:type="dxa"/>
          <w:right w:w="107" w:type="dxa"/>
        </w:tblCellMar>
        <w:tblLook w:val="0000" w:firstRow="0" w:lastRow="0" w:firstColumn="0" w:lastColumn="0" w:noHBand="0" w:noVBand="0"/>
      </w:tblPr>
      <w:tblGrid>
        <w:gridCol w:w="2659"/>
        <w:gridCol w:w="425"/>
        <w:gridCol w:w="3402"/>
        <w:gridCol w:w="3650"/>
        <w:gridCol w:w="91"/>
        <w:gridCol w:w="16"/>
      </w:tblGrid>
      <w:tr w:rsidR="007B6A2C" w:rsidRPr="008676EA" w:rsidTr="007B6A2C">
        <w:trPr>
          <w:gridAfter w:val="2"/>
          <w:wAfter w:w="107" w:type="dxa"/>
          <w:trHeight w:hRule="exact" w:val="574"/>
        </w:trPr>
        <w:tc>
          <w:tcPr>
            <w:tcW w:w="2659" w:type="dxa"/>
            <w:tcBorders>
              <w:bottom w:val="single" w:sz="24" w:space="0" w:color="0000FF"/>
            </w:tcBorders>
          </w:tcPr>
          <w:p w:rsidR="007B6A2C" w:rsidRPr="008676EA" w:rsidRDefault="007B6A2C" w:rsidP="007B6A2C">
            <w:pPr>
              <w:jc w:val="center"/>
            </w:pPr>
          </w:p>
        </w:tc>
        <w:tc>
          <w:tcPr>
            <w:tcW w:w="425" w:type="dxa"/>
            <w:tcBorders>
              <w:left w:val="nil"/>
            </w:tcBorders>
            <w:shd w:val="clear" w:color="auto" w:fill="auto"/>
          </w:tcPr>
          <w:p w:rsidR="007B6A2C" w:rsidRPr="008676EA" w:rsidRDefault="007B6A2C" w:rsidP="007B6A2C"/>
        </w:tc>
        <w:tc>
          <w:tcPr>
            <w:tcW w:w="7052" w:type="dxa"/>
            <w:gridSpan w:val="2"/>
          </w:tcPr>
          <w:p w:rsidR="007B6A2C" w:rsidRPr="008676EA" w:rsidRDefault="007B6A2C" w:rsidP="0012466E"/>
        </w:tc>
      </w:tr>
      <w:tr w:rsidR="007B6A2C" w:rsidRPr="008676EA" w:rsidTr="007B6A2C">
        <w:trPr>
          <w:trHeight w:hRule="exact" w:val="120"/>
        </w:trPr>
        <w:tc>
          <w:tcPr>
            <w:tcW w:w="2659" w:type="dxa"/>
            <w:tcBorders>
              <w:top w:val="single" w:sz="24" w:space="0" w:color="000080"/>
            </w:tcBorders>
            <w:shd w:val="clear" w:color="auto" w:fill="000080"/>
          </w:tcPr>
          <w:p w:rsidR="007B6A2C" w:rsidRPr="008676EA" w:rsidRDefault="007B6A2C" w:rsidP="007B6A2C">
            <w:r w:rsidRPr="008676EA">
              <w:t>.</w:t>
            </w:r>
          </w:p>
        </w:tc>
        <w:tc>
          <w:tcPr>
            <w:tcW w:w="425" w:type="dxa"/>
            <w:tcBorders>
              <w:top w:val="single" w:sz="24" w:space="0" w:color="000080"/>
              <w:left w:val="nil"/>
            </w:tcBorders>
            <w:shd w:val="clear" w:color="auto" w:fill="auto"/>
          </w:tcPr>
          <w:p w:rsidR="007B6A2C" w:rsidRPr="008676EA" w:rsidRDefault="007B6A2C" w:rsidP="007B6A2C"/>
        </w:tc>
        <w:tc>
          <w:tcPr>
            <w:tcW w:w="7159" w:type="dxa"/>
            <w:gridSpan w:val="4"/>
            <w:tcBorders>
              <w:top w:val="single" w:sz="24" w:space="0" w:color="000080"/>
            </w:tcBorders>
          </w:tcPr>
          <w:p w:rsidR="007B6A2C" w:rsidRPr="008676EA" w:rsidRDefault="007B6A2C" w:rsidP="007B6A2C"/>
        </w:tc>
      </w:tr>
      <w:tr w:rsidR="007B6A2C" w:rsidRPr="008676EA" w:rsidTr="007B6A2C">
        <w:tc>
          <w:tcPr>
            <w:tcW w:w="2659" w:type="dxa"/>
            <w:shd w:val="clear" w:color="auto" w:fill="000080"/>
          </w:tcPr>
          <w:p w:rsidR="007B6A2C" w:rsidRPr="008676EA" w:rsidRDefault="003D01C9" w:rsidP="007B6A2C">
            <w:pPr>
              <w:rPr>
                <w:b/>
                <w:color w:val="FFFFFF"/>
                <w:sz w:val="26"/>
              </w:rPr>
            </w:pPr>
            <w:r>
              <w:rPr>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385445</wp:posOffset>
                      </wp:positionV>
                      <wp:extent cx="1596390" cy="2286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228600"/>
                              </a:xfrm>
                              <a:prstGeom prst="rect">
                                <a:avLst/>
                              </a:prstGeom>
                              <a:solidFill>
                                <a:srgbClr val="0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68ABE" id="Rectangle 12" o:spid="_x0000_s1026" style="position:absolute;margin-left:-4.95pt;margin-top:30.35pt;width:125.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Cx8AIAADUGAAAOAAAAZHJzL2Uyb0RvYy54bWysVFtv0zAUfkfiP1h+z3Jp0ly0dGq7FiEN&#10;mBiIZzd2GovEDrbbbCD+O8dO27XjBQF5iHzs48/f+c7l+uaxa9GeKc2lKHF4FWDERCUpF9sSf/60&#10;9jKMtCGCklYKVuInpvHN7PWr66EvWCQb2VKmEIAIXQx9iRtj+sL3ddWwjugr2TMBh7VUHTFgqq1P&#10;FRkAvWv9KAim/iAV7ZWsmNawezse4pnDr2tWmQ91rZlBbYmBm3F/5f4b+/dn16TYKtI3vDrQIH/B&#10;oiNcwKMnqFtiCNop/htUxysltazNVSU7X9Y1r5iLAaIJgxfRPDSkZy4WEEf3J5n0/4Ot3u/vFeIU&#10;coeRIB2k6COIRsS2ZSiMrD5Drwtwe+jvlY1Q93ey+qqRkMsG3NhcKTk0jFBgFVp//+KCNTRcRZvh&#10;naQAT3ZGOqkea9VZQBABPbqMPJ0ywh4NqmAzTPLpJIfEVXAWRdk0cCnzSXG83Stt3jDZIbsosQLy&#10;Dp3s77SxbEhxdHHsZcvpmretM9R2s2wV2hNbHfBlR3R97tYK6yykvTYijjvM1df4DCmAMiytpyXv&#10;cv8jD6M4WES5t55mqRev48TL0yDzgjBf5NMgzuPb9U9LN4yLhlPKxB0X7FiHYfxneT50xFhBrhLR&#10;UOI8iRKnxEUs+mXIJ0Ev3DpuoC1b3pU4s8IcGsWmeSUoiEAKQ3g7rv1L+k5z0OBSivk6CdJ4knlp&#10;mky8eLIKvEW2XnrzZTidpqvFcrEKL6VYOXn1v6vhiBxzZQ25g+geGjogym3RTJI8gvKnHAZDlI7x&#10;ItJuYaJVRmGkpPnCTePa0ZaoxbgQMoPKOdXOCX0U4vnhM50OsT1LBWV6LCDXP7ZlxtbbSPoE7QMc&#10;7NN21sKikeo7RgPMrRLrbzuiGEbtWwEtmIdxbAedM+IkjcBQ5yeb8xMiKoAqscFoXC7NOBx3veLb&#10;Bl4KXbRCzqFta+46yrb0yAr4WwNmk4vkMEft8Du3ndfztJ/9AgAA//8DAFBLAwQUAAYACAAAACEA&#10;R+idg+AAAAAIAQAADwAAAGRycy9kb3ducmV2LnhtbEyPQU+DQBSE7yb+h80z8WLa3aKCII/GmOjB&#10;pJq26nmBJxDZt4RdWvrvXU96nMxk5pt8PZteHGh0nWWE1VKBIK5s3XGD8L5/WtyBcF5zrXvLhHAi&#10;B+vi/CzXWW2PvKXDzjcilLDLNELr/ZBJ6aqWjHZLOxAH78uORvsgx0bWoz6GctPLSKlYGt1xWGj1&#10;QI8tVd+7ySCoq7fN1k/7V39dRkn18vF8UvoT8fJifrgH4Wn2f2H4xQ/oUASm0k5cO9EjLNI0JBFi&#10;lYAIfnSzugVRIqRxArLI5f8DxQ8AAAD//wMAUEsBAi0AFAAGAAgAAAAhALaDOJL+AAAA4QEAABMA&#10;AAAAAAAAAAAAAAAAAAAAAFtDb250ZW50X1R5cGVzXS54bWxQSwECLQAUAAYACAAAACEAOP0h/9YA&#10;AACUAQAACwAAAAAAAAAAAAAAAAAvAQAAX3JlbHMvLnJlbHNQSwECLQAUAAYACAAAACEA16YgsfAC&#10;AAA1BgAADgAAAAAAAAAAAAAAAAAuAgAAZHJzL2Uyb0RvYy54bWxQSwECLQAUAAYACAAAACEAR+id&#10;g+AAAAAIAQAADwAAAAAAAAAAAAAAAABKBQAAZHJzL2Rvd25yZXYueG1sUEsFBgAAAAAEAAQA8wAA&#10;AFcGAAAAAA==&#10;" o:allowincell="f" fillcolor="navy" stroked="f"/>
                  </w:pict>
                </mc:Fallback>
              </mc:AlternateContent>
            </w:r>
            <w:r w:rsidR="007B6A2C" w:rsidRPr="008676EA">
              <w:rPr>
                <w:b/>
                <w:color w:val="FFFFFF"/>
                <w:sz w:val="26"/>
              </w:rPr>
              <w:t>Parties</w:t>
            </w:r>
          </w:p>
        </w:tc>
        <w:tc>
          <w:tcPr>
            <w:tcW w:w="425" w:type="dxa"/>
            <w:tcBorders>
              <w:left w:val="nil"/>
            </w:tcBorders>
            <w:shd w:val="clear" w:color="auto" w:fill="auto"/>
          </w:tcPr>
          <w:p w:rsidR="007B6A2C" w:rsidRPr="008676EA" w:rsidRDefault="007B6A2C" w:rsidP="007B6A2C"/>
        </w:tc>
        <w:tc>
          <w:tcPr>
            <w:tcW w:w="3402" w:type="dxa"/>
          </w:tcPr>
          <w:p w:rsidR="006A6F51" w:rsidRDefault="006A6F51" w:rsidP="006A6F51">
            <w:pPr>
              <w:rPr>
                <w:b/>
              </w:rPr>
            </w:pPr>
            <w:r>
              <w:rPr>
                <w:b/>
              </w:rPr>
              <w:t>Jetstream Partners Limited</w:t>
            </w:r>
          </w:p>
          <w:p w:rsidR="006A6F51" w:rsidRDefault="006A6F51" w:rsidP="006A6F51">
            <w:pPr>
              <w:rPr>
                <w:b/>
              </w:rPr>
            </w:pPr>
            <w:r>
              <w:rPr>
                <w:b/>
              </w:rPr>
              <w:t>77 Robinson Road</w:t>
            </w:r>
          </w:p>
          <w:p w:rsidR="00AC6707" w:rsidRDefault="006A6F51" w:rsidP="007B6A2C">
            <w:pPr>
              <w:rPr>
                <w:b/>
              </w:rPr>
            </w:pPr>
            <w:r>
              <w:rPr>
                <w:b/>
              </w:rPr>
              <w:t>Hong Kong, SAR</w:t>
            </w:r>
          </w:p>
          <w:p w:rsidR="007B6A2C" w:rsidRDefault="007B6A2C" w:rsidP="004F2A4F">
            <w:pPr>
              <w:spacing w:line="360" w:lineRule="auto"/>
            </w:pPr>
            <w:r w:rsidRPr="008676EA">
              <w:t>(“</w:t>
            </w:r>
            <w:r w:rsidR="004F2A4F">
              <w:rPr>
                <w:b/>
              </w:rPr>
              <w:t>Discloser</w:t>
            </w:r>
            <w:r>
              <w:t>”)</w:t>
            </w:r>
          </w:p>
          <w:p w:rsidR="00C101D0" w:rsidRDefault="00C101D0" w:rsidP="004F2A4F">
            <w:pPr>
              <w:spacing w:line="360" w:lineRule="auto"/>
            </w:pPr>
          </w:p>
          <w:p w:rsidR="00C101D0" w:rsidRDefault="00C101D0" w:rsidP="004F2A4F">
            <w:pPr>
              <w:spacing w:line="360" w:lineRule="auto"/>
            </w:pPr>
          </w:p>
          <w:p w:rsidR="00C101D0" w:rsidRPr="00CA1191" w:rsidRDefault="00C101D0" w:rsidP="004F2A4F">
            <w:pPr>
              <w:spacing w:line="360" w:lineRule="auto"/>
            </w:pPr>
          </w:p>
        </w:tc>
        <w:tc>
          <w:tcPr>
            <w:tcW w:w="3757" w:type="dxa"/>
            <w:gridSpan w:val="3"/>
          </w:tcPr>
          <w:p w:rsidR="006A6F51" w:rsidRDefault="006A6F51" w:rsidP="004F2A4F">
            <w:pPr>
              <w:rPr>
                <w:b/>
              </w:rPr>
            </w:pPr>
          </w:p>
          <w:p w:rsidR="006A6F51" w:rsidRDefault="006A6F51" w:rsidP="004F2A4F">
            <w:pPr>
              <w:rPr>
                <w:b/>
              </w:rPr>
            </w:pPr>
          </w:p>
          <w:p w:rsidR="006A6F51" w:rsidRDefault="006A6F51" w:rsidP="004F2A4F">
            <w:pPr>
              <w:rPr>
                <w:b/>
              </w:rPr>
            </w:pPr>
          </w:p>
          <w:p w:rsidR="006A6F51" w:rsidRDefault="006A6F51" w:rsidP="004F2A4F">
            <w:pPr>
              <w:rPr>
                <w:b/>
              </w:rPr>
            </w:pPr>
          </w:p>
          <w:p w:rsidR="0012466E" w:rsidRDefault="006A6F51" w:rsidP="004F2A4F">
            <w:pPr>
              <w:rPr>
                <w:b/>
              </w:rPr>
            </w:pPr>
            <w:r w:rsidRPr="00BF0480">
              <w:rPr>
                <w:b/>
              </w:rPr>
              <w:t xml:space="preserve"> </w:t>
            </w:r>
          </w:p>
          <w:p w:rsidR="0012466E" w:rsidRDefault="0012466E" w:rsidP="004F2A4F">
            <w:pPr>
              <w:rPr>
                <w:b/>
              </w:rPr>
            </w:pPr>
          </w:p>
          <w:p w:rsidR="0012466E" w:rsidRDefault="0012466E" w:rsidP="004F2A4F">
            <w:pPr>
              <w:rPr>
                <w:b/>
              </w:rPr>
            </w:pPr>
          </w:p>
          <w:p w:rsidR="0012466E" w:rsidRDefault="0012466E" w:rsidP="004F2A4F">
            <w:pPr>
              <w:rPr>
                <w:b/>
              </w:rPr>
            </w:pPr>
          </w:p>
          <w:p w:rsidR="007B6A2C" w:rsidRDefault="007B6A2C" w:rsidP="004F2A4F">
            <w:pPr>
              <w:rPr>
                <w:b/>
              </w:rPr>
            </w:pPr>
            <w:r w:rsidRPr="00BF0480">
              <w:rPr>
                <w:b/>
              </w:rPr>
              <w:t>(“</w:t>
            </w:r>
            <w:r w:rsidR="004F2A4F" w:rsidRPr="00BF0480">
              <w:rPr>
                <w:b/>
              </w:rPr>
              <w:t>Recipient</w:t>
            </w:r>
            <w:r w:rsidRPr="00BF0480">
              <w:rPr>
                <w:b/>
              </w:rPr>
              <w:t>”)</w:t>
            </w:r>
          </w:p>
          <w:p w:rsidR="0012466E" w:rsidRPr="00BF0480" w:rsidRDefault="0012466E" w:rsidP="004F2A4F">
            <w:pPr>
              <w:rPr>
                <w:b/>
              </w:rPr>
            </w:pPr>
          </w:p>
        </w:tc>
      </w:tr>
      <w:tr w:rsidR="007B6A2C" w:rsidRPr="008676EA" w:rsidTr="007B6A2C">
        <w:tc>
          <w:tcPr>
            <w:tcW w:w="2659" w:type="dxa"/>
            <w:tcBorders>
              <w:top w:val="single" w:sz="24" w:space="0" w:color="FFFFFF"/>
            </w:tcBorders>
            <w:shd w:val="clear" w:color="auto" w:fill="000080"/>
          </w:tcPr>
          <w:p w:rsidR="007B6A2C" w:rsidRPr="008676EA" w:rsidRDefault="007B6A2C" w:rsidP="007B6A2C">
            <w:pPr>
              <w:spacing w:line="120" w:lineRule="exact"/>
            </w:pPr>
          </w:p>
        </w:tc>
        <w:tc>
          <w:tcPr>
            <w:tcW w:w="425" w:type="dxa"/>
            <w:tcBorders>
              <w:top w:val="single" w:sz="24" w:space="0" w:color="000080"/>
              <w:left w:val="nil"/>
            </w:tcBorders>
            <w:shd w:val="clear" w:color="auto" w:fill="auto"/>
          </w:tcPr>
          <w:p w:rsidR="007B6A2C" w:rsidRPr="008676EA" w:rsidRDefault="007B6A2C" w:rsidP="007B6A2C">
            <w:pPr>
              <w:spacing w:line="120" w:lineRule="exact"/>
            </w:pPr>
          </w:p>
        </w:tc>
        <w:tc>
          <w:tcPr>
            <w:tcW w:w="7159" w:type="dxa"/>
            <w:gridSpan w:val="4"/>
            <w:tcBorders>
              <w:top w:val="single" w:sz="24" w:space="0" w:color="000080"/>
            </w:tcBorders>
          </w:tcPr>
          <w:p w:rsidR="007B6A2C" w:rsidRPr="008676EA" w:rsidRDefault="007B6A2C" w:rsidP="007B6A2C">
            <w:pPr>
              <w:spacing w:line="120" w:lineRule="exact"/>
            </w:pPr>
          </w:p>
        </w:tc>
      </w:tr>
      <w:tr w:rsidR="007B6A2C" w:rsidRPr="008676EA" w:rsidTr="007B6A2C">
        <w:tc>
          <w:tcPr>
            <w:tcW w:w="2659" w:type="dxa"/>
            <w:shd w:val="clear" w:color="auto" w:fill="000080"/>
          </w:tcPr>
          <w:p w:rsidR="007B6A2C" w:rsidRPr="008676EA" w:rsidRDefault="007B6A2C" w:rsidP="007B6A2C">
            <w:pPr>
              <w:rPr>
                <w:b/>
                <w:color w:val="FFFFFF"/>
                <w:sz w:val="26"/>
              </w:rPr>
            </w:pPr>
            <w:r w:rsidRPr="008676EA">
              <w:rPr>
                <w:b/>
                <w:color w:val="FFFFFF"/>
                <w:sz w:val="26"/>
              </w:rPr>
              <w:t>Confidential Information</w:t>
            </w:r>
          </w:p>
        </w:tc>
        <w:tc>
          <w:tcPr>
            <w:tcW w:w="425" w:type="dxa"/>
            <w:tcBorders>
              <w:left w:val="nil"/>
            </w:tcBorders>
            <w:shd w:val="clear" w:color="auto" w:fill="auto"/>
          </w:tcPr>
          <w:p w:rsidR="007B6A2C" w:rsidRPr="008676EA" w:rsidRDefault="007B6A2C" w:rsidP="007B6A2C"/>
        </w:tc>
        <w:tc>
          <w:tcPr>
            <w:tcW w:w="7159" w:type="dxa"/>
            <w:gridSpan w:val="4"/>
          </w:tcPr>
          <w:p w:rsidR="007B6A2C" w:rsidRPr="002717EC" w:rsidRDefault="007B6A2C" w:rsidP="007B6A2C">
            <w:pPr>
              <w:numPr>
                <w:ilvl w:val="0"/>
                <w:numId w:val="12"/>
              </w:numPr>
              <w:spacing w:after="120"/>
            </w:pPr>
            <w:r w:rsidRPr="002717EC">
              <w:rPr>
                <w:spacing w:val="6"/>
              </w:rPr>
              <w:t xml:space="preserve">The Recipient has requested that the Discloser provide it information about the Discloser and its related bodies corporate in connection with </w:t>
            </w:r>
            <w:r w:rsidR="00C101D0">
              <w:rPr>
                <w:spacing w:val="6"/>
              </w:rPr>
              <w:t xml:space="preserve">[ </w:t>
            </w:r>
            <w:r w:rsidRPr="002717EC">
              <w:rPr>
                <w:spacing w:val="6"/>
              </w:rPr>
              <w:t xml:space="preserve">a possible </w:t>
            </w:r>
            <w:r w:rsidR="00CB73BB">
              <w:rPr>
                <w:spacing w:val="6"/>
              </w:rPr>
              <w:t xml:space="preserve">acquisition of </w:t>
            </w:r>
            <w:r w:rsidR="00D135F2">
              <w:rPr>
                <w:spacing w:val="6"/>
              </w:rPr>
              <w:t xml:space="preserve">or investment </w:t>
            </w:r>
            <w:proofErr w:type="gramStart"/>
            <w:r w:rsidR="00D135F2">
              <w:rPr>
                <w:spacing w:val="6"/>
              </w:rPr>
              <w:t xml:space="preserve">into </w:t>
            </w:r>
            <w:r w:rsidR="00C101D0">
              <w:rPr>
                <w:spacing w:val="6"/>
              </w:rPr>
              <w:t>]</w:t>
            </w:r>
            <w:proofErr w:type="gramEnd"/>
            <w:r w:rsidR="00CB73BB">
              <w:rPr>
                <w:spacing w:val="6"/>
              </w:rPr>
              <w:t xml:space="preserve"> </w:t>
            </w:r>
            <w:r w:rsidRPr="002717EC">
              <w:rPr>
                <w:spacing w:val="6"/>
              </w:rPr>
              <w:t>(“</w:t>
            </w:r>
            <w:r w:rsidRPr="002717EC">
              <w:rPr>
                <w:b/>
                <w:bCs/>
                <w:spacing w:val="6"/>
              </w:rPr>
              <w:t>Purpose</w:t>
            </w:r>
            <w:r w:rsidRPr="002717EC">
              <w:rPr>
                <w:spacing w:val="6"/>
              </w:rPr>
              <w:t>”)</w:t>
            </w:r>
            <w:r w:rsidRPr="002717EC">
              <w:t xml:space="preserve">. </w:t>
            </w:r>
          </w:p>
          <w:p w:rsidR="007B6A2C" w:rsidRPr="002717EC" w:rsidRDefault="007B6A2C" w:rsidP="007B6A2C">
            <w:pPr>
              <w:numPr>
                <w:ilvl w:val="0"/>
                <w:numId w:val="12"/>
              </w:numPr>
              <w:spacing w:after="120"/>
            </w:pPr>
            <w:r w:rsidRPr="002717EC">
              <w:rPr>
                <w:spacing w:val="6"/>
              </w:rPr>
              <w:t>The Discloser has agreed to disclose confidential information to the Recipient on the basis set out in this agreement.</w:t>
            </w:r>
          </w:p>
          <w:p w:rsidR="007B6A2C" w:rsidRPr="002717EC" w:rsidRDefault="007B6A2C" w:rsidP="007B6A2C">
            <w:pPr>
              <w:numPr>
                <w:ilvl w:val="0"/>
                <w:numId w:val="12"/>
              </w:numPr>
              <w:spacing w:after="120"/>
            </w:pPr>
            <w:r w:rsidRPr="002717EC">
              <w:rPr>
                <w:spacing w:val="6"/>
              </w:rPr>
              <w:t>The Recipient agrees to keep such information confidential pursuant to the General terms scheduled to this agreement.  The Recipient gives the undertakings in this agreement in consideration of the information being disclosed to it.</w:t>
            </w:r>
          </w:p>
        </w:tc>
      </w:tr>
      <w:tr w:rsidR="007B6A2C" w:rsidRPr="008676EA" w:rsidTr="007B6A2C">
        <w:tc>
          <w:tcPr>
            <w:tcW w:w="2659" w:type="dxa"/>
            <w:tcBorders>
              <w:top w:val="single" w:sz="24" w:space="0" w:color="FFFFFF"/>
            </w:tcBorders>
            <w:shd w:val="clear" w:color="auto" w:fill="000080"/>
          </w:tcPr>
          <w:p w:rsidR="007B6A2C" w:rsidRPr="008676EA" w:rsidRDefault="007B6A2C" w:rsidP="007B6A2C">
            <w:pPr>
              <w:spacing w:line="120" w:lineRule="exact"/>
            </w:pPr>
          </w:p>
        </w:tc>
        <w:tc>
          <w:tcPr>
            <w:tcW w:w="425" w:type="dxa"/>
            <w:tcBorders>
              <w:top w:val="single" w:sz="24" w:space="0" w:color="000080"/>
              <w:left w:val="nil"/>
            </w:tcBorders>
            <w:shd w:val="clear" w:color="auto" w:fill="auto"/>
          </w:tcPr>
          <w:p w:rsidR="007B6A2C" w:rsidRPr="008676EA" w:rsidRDefault="007B6A2C" w:rsidP="007B6A2C">
            <w:pPr>
              <w:spacing w:line="120" w:lineRule="exact"/>
            </w:pPr>
          </w:p>
        </w:tc>
        <w:tc>
          <w:tcPr>
            <w:tcW w:w="7159" w:type="dxa"/>
            <w:gridSpan w:val="4"/>
            <w:tcBorders>
              <w:top w:val="single" w:sz="24" w:space="0" w:color="000080"/>
            </w:tcBorders>
          </w:tcPr>
          <w:p w:rsidR="007B6A2C" w:rsidRPr="008676EA" w:rsidRDefault="007B6A2C" w:rsidP="007B6A2C">
            <w:pPr>
              <w:spacing w:line="120" w:lineRule="exact"/>
            </w:pPr>
          </w:p>
        </w:tc>
      </w:tr>
      <w:tr w:rsidR="007B6A2C" w:rsidRPr="008676EA" w:rsidTr="007B6A2C">
        <w:tc>
          <w:tcPr>
            <w:tcW w:w="2659" w:type="dxa"/>
            <w:tcBorders>
              <w:bottom w:val="single" w:sz="24" w:space="0" w:color="auto"/>
            </w:tcBorders>
            <w:shd w:val="clear" w:color="auto" w:fill="000080"/>
          </w:tcPr>
          <w:p w:rsidR="007B6A2C" w:rsidRPr="008676EA" w:rsidRDefault="007B6A2C" w:rsidP="007B6A2C">
            <w:pPr>
              <w:rPr>
                <w:b/>
                <w:color w:val="FFFFFF"/>
                <w:sz w:val="26"/>
              </w:rPr>
            </w:pPr>
            <w:r w:rsidRPr="008676EA">
              <w:rPr>
                <w:b/>
                <w:color w:val="FFFFFF"/>
                <w:sz w:val="26"/>
              </w:rPr>
              <w:t>Date of agreement</w:t>
            </w:r>
          </w:p>
        </w:tc>
        <w:tc>
          <w:tcPr>
            <w:tcW w:w="425" w:type="dxa"/>
            <w:tcBorders>
              <w:left w:val="nil"/>
              <w:bottom w:val="single" w:sz="24" w:space="0" w:color="auto"/>
            </w:tcBorders>
            <w:shd w:val="clear" w:color="auto" w:fill="auto"/>
          </w:tcPr>
          <w:p w:rsidR="007B6A2C" w:rsidRPr="008676EA" w:rsidRDefault="007B6A2C" w:rsidP="007B6A2C"/>
        </w:tc>
        <w:tc>
          <w:tcPr>
            <w:tcW w:w="7159" w:type="dxa"/>
            <w:gridSpan w:val="4"/>
            <w:tcBorders>
              <w:bottom w:val="single" w:sz="24" w:space="0" w:color="auto"/>
            </w:tcBorders>
          </w:tcPr>
          <w:p w:rsidR="007B6A2C" w:rsidRPr="008676EA" w:rsidRDefault="007B6A2C" w:rsidP="007B6A2C">
            <w:pPr>
              <w:tabs>
                <w:tab w:val="left" w:pos="567"/>
                <w:tab w:val="left" w:pos="1276"/>
              </w:tabs>
              <w:spacing w:before="60" w:after="120"/>
            </w:pPr>
          </w:p>
        </w:tc>
      </w:tr>
      <w:tr w:rsidR="007B6A2C" w:rsidRPr="008676EA" w:rsidTr="007B6A2C">
        <w:trPr>
          <w:cantSplit/>
        </w:trPr>
        <w:tc>
          <w:tcPr>
            <w:tcW w:w="10243" w:type="dxa"/>
            <w:gridSpan w:val="6"/>
            <w:tcBorders>
              <w:top w:val="single" w:sz="24" w:space="0" w:color="auto"/>
            </w:tcBorders>
          </w:tcPr>
          <w:p w:rsidR="007B6A2C" w:rsidRPr="008676EA" w:rsidRDefault="007B6A2C" w:rsidP="007B6A2C">
            <w:pPr>
              <w:keepNext/>
              <w:tabs>
                <w:tab w:val="left" w:pos="567"/>
                <w:tab w:val="left" w:pos="1276"/>
              </w:tabs>
              <w:spacing w:before="120" w:after="120"/>
              <w:rPr>
                <w:b/>
                <w:bCs/>
                <w:sz w:val="32"/>
              </w:rPr>
            </w:pPr>
            <w:r w:rsidRPr="008676EA">
              <w:rPr>
                <w:b/>
                <w:bCs/>
                <w:sz w:val="32"/>
              </w:rPr>
              <w:t>We accept this confidentiality agreement</w:t>
            </w:r>
          </w:p>
        </w:tc>
      </w:tr>
      <w:tr w:rsidR="007B6A2C" w:rsidRPr="008676EA" w:rsidTr="007B6A2C">
        <w:trPr>
          <w:gridAfter w:val="1"/>
          <w:wAfter w:w="16" w:type="dxa"/>
          <w:cantSplit/>
        </w:trPr>
        <w:tc>
          <w:tcPr>
            <w:tcW w:w="10227" w:type="dxa"/>
            <w:gridSpan w:val="5"/>
            <w:tcBorders>
              <w:bottom w:val="single" w:sz="18" w:space="0" w:color="auto"/>
            </w:tcBorders>
          </w:tcPr>
          <w:p w:rsidR="007B6A2C" w:rsidRDefault="007B6A2C" w:rsidP="007B6A2C"/>
          <w:tbl>
            <w:tblPr>
              <w:tblW w:w="0" w:type="auto"/>
              <w:tblLayout w:type="fixed"/>
              <w:tblCellMar>
                <w:left w:w="107" w:type="dxa"/>
                <w:right w:w="107" w:type="dxa"/>
              </w:tblCellMar>
              <w:tblLook w:val="0000" w:firstRow="0" w:lastRow="0" w:firstColumn="0" w:lastColumn="0" w:noHBand="0" w:noVBand="0"/>
            </w:tblPr>
            <w:tblGrid>
              <w:gridCol w:w="3721"/>
              <w:gridCol w:w="588"/>
              <w:gridCol w:w="4055"/>
            </w:tblGrid>
            <w:tr w:rsidR="007B6A2C" w:rsidTr="00AC6707">
              <w:trPr>
                <w:cantSplit/>
              </w:trPr>
              <w:tc>
                <w:tcPr>
                  <w:tcW w:w="3721" w:type="dxa"/>
                </w:tcPr>
                <w:p w:rsidR="007B6A2C" w:rsidRDefault="007B6A2C" w:rsidP="007B6A2C">
                  <w:r>
                    <w:rPr>
                      <w:b/>
                    </w:rPr>
                    <w:t>SIGNED</w:t>
                  </w:r>
                  <w:r>
                    <w:t xml:space="preserve"> by </w:t>
                  </w:r>
                  <w:r w:rsidR="006A6F51">
                    <w:t>James NUZUM</w:t>
                  </w:r>
                  <w:r w:rsidR="00AC6707">
                    <w:t xml:space="preserve"> </w:t>
                  </w:r>
                  <w:r>
                    <w:t>for and on behalf of Discloser:</w:t>
                  </w:r>
                </w:p>
                <w:p w:rsidR="007B6A2C" w:rsidRDefault="007B6A2C" w:rsidP="007B6A2C"/>
                <w:p w:rsidR="007B6A2C" w:rsidRDefault="007B6A2C" w:rsidP="007B6A2C"/>
                <w:p w:rsidR="007B6A2C" w:rsidRDefault="007B6A2C" w:rsidP="007B6A2C">
                  <w:pPr>
                    <w:tabs>
                      <w:tab w:val="right" w:leader="dot" w:pos="3528"/>
                    </w:tabs>
                  </w:pPr>
                  <w:r>
                    <w:tab/>
                  </w:r>
                </w:p>
                <w:p w:rsidR="007B6A2C" w:rsidRDefault="007B6A2C" w:rsidP="007B6A2C">
                  <w:r>
                    <w:t>Signature of witness</w:t>
                  </w:r>
                </w:p>
                <w:p w:rsidR="007B6A2C" w:rsidRDefault="007B6A2C" w:rsidP="007B6A2C"/>
                <w:p w:rsidR="007B6A2C" w:rsidRDefault="007B6A2C" w:rsidP="007B6A2C">
                  <w:pPr>
                    <w:tabs>
                      <w:tab w:val="right" w:leader="dot" w:pos="3528"/>
                    </w:tabs>
                  </w:pPr>
                  <w:r>
                    <w:tab/>
                  </w:r>
                </w:p>
                <w:p w:rsidR="007B6A2C" w:rsidRDefault="007B6A2C" w:rsidP="007B6A2C">
                  <w:r>
                    <w:t>Name of witness (block letters)</w:t>
                  </w:r>
                </w:p>
                <w:p w:rsidR="007B6A2C" w:rsidRDefault="007B6A2C" w:rsidP="007B6A2C"/>
              </w:tc>
              <w:tc>
                <w:tcPr>
                  <w:tcW w:w="588" w:type="dxa"/>
                </w:tcPr>
                <w:p w:rsidR="007B6A2C" w:rsidRDefault="007B6A2C" w:rsidP="007B6A2C">
                  <w:r>
                    <w:t>)</w:t>
                  </w:r>
                </w:p>
                <w:p w:rsidR="007B6A2C" w:rsidRDefault="007B6A2C" w:rsidP="007B6A2C">
                  <w:r>
                    <w:t>)</w:t>
                  </w:r>
                </w:p>
                <w:p w:rsidR="007B6A2C" w:rsidRDefault="007B6A2C" w:rsidP="007B6A2C">
                  <w:r>
                    <w:t>)</w:t>
                  </w:r>
                </w:p>
                <w:p w:rsidR="007B6A2C" w:rsidRDefault="007B6A2C" w:rsidP="007B6A2C">
                  <w:r>
                    <w:t>)</w:t>
                  </w:r>
                </w:p>
                <w:p w:rsidR="007B6A2C" w:rsidRDefault="007B6A2C" w:rsidP="007B6A2C">
                  <w:r>
                    <w:t>)</w:t>
                  </w:r>
                </w:p>
                <w:p w:rsidR="007B6A2C" w:rsidRDefault="007B6A2C" w:rsidP="007B6A2C">
                  <w:r>
                    <w:t>)</w:t>
                  </w:r>
                </w:p>
                <w:p w:rsidR="007B6A2C" w:rsidRDefault="007B6A2C" w:rsidP="007B6A2C">
                  <w:r>
                    <w:t>)</w:t>
                  </w:r>
                </w:p>
                <w:p w:rsidR="007B6A2C" w:rsidRDefault="007B6A2C" w:rsidP="007B6A2C">
                  <w:r>
                    <w:t>)</w:t>
                  </w:r>
                </w:p>
                <w:p w:rsidR="007B6A2C" w:rsidRDefault="007B6A2C" w:rsidP="007B6A2C">
                  <w:r>
                    <w:t>)</w:t>
                  </w:r>
                </w:p>
                <w:p w:rsidR="007B6A2C" w:rsidRDefault="007B6A2C" w:rsidP="007B6A2C">
                  <w:r>
                    <w:t>)</w:t>
                  </w:r>
                </w:p>
              </w:tc>
              <w:tc>
                <w:tcPr>
                  <w:tcW w:w="4055" w:type="dxa"/>
                </w:tcPr>
                <w:p w:rsidR="007B6A2C" w:rsidRDefault="007B6A2C" w:rsidP="007B6A2C"/>
                <w:p w:rsidR="007B6A2C" w:rsidRDefault="007B6A2C" w:rsidP="007B6A2C"/>
                <w:p w:rsidR="007B6A2C" w:rsidRDefault="007B6A2C" w:rsidP="007B6A2C"/>
                <w:p w:rsidR="007B6A2C" w:rsidRDefault="007B6A2C" w:rsidP="007B6A2C"/>
                <w:p w:rsidR="007B6A2C" w:rsidRDefault="007B6A2C" w:rsidP="007B6A2C"/>
                <w:p w:rsidR="007B6A2C" w:rsidRDefault="007B6A2C" w:rsidP="007B6A2C"/>
                <w:p w:rsidR="007B6A2C" w:rsidRDefault="007B6A2C" w:rsidP="007B6A2C"/>
                <w:p w:rsidR="007B6A2C" w:rsidRDefault="007B6A2C" w:rsidP="007B6A2C"/>
                <w:p w:rsidR="007B6A2C" w:rsidRDefault="007B6A2C" w:rsidP="007B6A2C">
                  <w:pPr>
                    <w:tabs>
                      <w:tab w:val="right" w:leader="dot" w:pos="3528"/>
                    </w:tabs>
                  </w:pPr>
                  <w:r>
                    <w:tab/>
                  </w:r>
                </w:p>
                <w:p w:rsidR="007B6A2C" w:rsidRDefault="007B6A2C" w:rsidP="006A6F51">
                  <w:r>
                    <w:t xml:space="preserve">Signature of </w:t>
                  </w:r>
                  <w:r w:rsidR="006A6F51">
                    <w:t>James NUZUM</w:t>
                  </w:r>
                  <w:r w:rsidR="000C6576">
                    <w:t>, Director</w:t>
                  </w:r>
                </w:p>
                <w:p w:rsidR="00C101D0" w:rsidRDefault="00C101D0" w:rsidP="006A6F51"/>
              </w:tc>
            </w:tr>
          </w:tbl>
          <w:p w:rsidR="007B6A2C" w:rsidRPr="00AA0CD0" w:rsidRDefault="007B6A2C" w:rsidP="007B6A2C">
            <w:pPr>
              <w:rPr>
                <w:b/>
              </w:rPr>
            </w:pPr>
          </w:p>
        </w:tc>
      </w:tr>
      <w:tr w:rsidR="007B6A2C" w:rsidRPr="008676EA" w:rsidTr="007B6A2C">
        <w:trPr>
          <w:gridAfter w:val="1"/>
          <w:wAfter w:w="16" w:type="dxa"/>
          <w:cantSplit/>
        </w:trPr>
        <w:tc>
          <w:tcPr>
            <w:tcW w:w="10227" w:type="dxa"/>
            <w:gridSpan w:val="5"/>
            <w:tcBorders>
              <w:top w:val="single" w:sz="18" w:space="0" w:color="auto"/>
            </w:tcBorders>
          </w:tcPr>
          <w:p w:rsidR="007B6A2C" w:rsidRDefault="007B6A2C" w:rsidP="007B6A2C"/>
          <w:tbl>
            <w:tblPr>
              <w:tblW w:w="0" w:type="auto"/>
              <w:tblLayout w:type="fixed"/>
              <w:tblCellMar>
                <w:left w:w="107" w:type="dxa"/>
                <w:right w:w="107" w:type="dxa"/>
              </w:tblCellMar>
              <w:tblLook w:val="0000" w:firstRow="0" w:lastRow="0" w:firstColumn="0" w:lastColumn="0" w:noHBand="0" w:noVBand="0"/>
            </w:tblPr>
            <w:tblGrid>
              <w:gridCol w:w="3742"/>
              <w:gridCol w:w="567"/>
              <w:gridCol w:w="4055"/>
            </w:tblGrid>
            <w:tr w:rsidR="007B6A2C" w:rsidTr="003D01C9">
              <w:trPr>
                <w:cantSplit/>
                <w:trHeight w:val="2895"/>
              </w:trPr>
              <w:tc>
                <w:tcPr>
                  <w:tcW w:w="3742" w:type="dxa"/>
                </w:tcPr>
                <w:p w:rsidR="007B6A2C" w:rsidRDefault="007B6A2C" w:rsidP="007B6A2C">
                  <w:r>
                    <w:rPr>
                      <w:b/>
                    </w:rPr>
                    <w:t>SIGNED</w:t>
                  </w:r>
                  <w:r>
                    <w:t xml:space="preserve"> by </w:t>
                  </w:r>
                </w:p>
                <w:p w:rsidR="00C101D0" w:rsidRDefault="00C101D0" w:rsidP="007B6A2C"/>
                <w:p w:rsidR="00C101D0" w:rsidRDefault="00C101D0" w:rsidP="007B6A2C"/>
                <w:p w:rsidR="007B6A2C" w:rsidRDefault="007B6A2C" w:rsidP="007B6A2C">
                  <w:pPr>
                    <w:tabs>
                      <w:tab w:val="right" w:leader="dot" w:pos="3528"/>
                    </w:tabs>
                  </w:pPr>
                  <w:r>
                    <w:tab/>
                  </w:r>
                </w:p>
                <w:p w:rsidR="007B6A2C" w:rsidRDefault="007B6A2C" w:rsidP="007B6A2C">
                  <w:r>
                    <w:t xml:space="preserve">Signature of </w:t>
                  </w:r>
                  <w:r w:rsidR="00C101D0">
                    <w:t>D</w:t>
                  </w:r>
                  <w:r w:rsidR="003D01C9">
                    <w:t>irector</w:t>
                  </w:r>
                </w:p>
                <w:p w:rsidR="007B6A2C" w:rsidRDefault="007B6A2C" w:rsidP="007B6A2C"/>
                <w:p w:rsidR="003D01C9" w:rsidRDefault="003D01C9" w:rsidP="007B6A2C"/>
                <w:p w:rsidR="007B6A2C" w:rsidRDefault="007B6A2C" w:rsidP="007B6A2C">
                  <w:pPr>
                    <w:tabs>
                      <w:tab w:val="right" w:leader="dot" w:pos="3528"/>
                    </w:tabs>
                  </w:pPr>
                </w:p>
                <w:p w:rsidR="007B6A2C" w:rsidRDefault="007B6A2C" w:rsidP="003D01C9">
                  <w:r>
                    <w:t xml:space="preserve">Name of </w:t>
                  </w:r>
                  <w:r w:rsidR="00C101D0">
                    <w:t>D</w:t>
                  </w:r>
                  <w:r w:rsidR="003D01C9">
                    <w:t>irector</w:t>
                  </w:r>
                  <w:r>
                    <w:t xml:space="preserve"> (block letters)</w:t>
                  </w:r>
                </w:p>
              </w:tc>
              <w:tc>
                <w:tcPr>
                  <w:tcW w:w="567" w:type="dxa"/>
                </w:tcPr>
                <w:p w:rsidR="007B6A2C" w:rsidRDefault="007B6A2C" w:rsidP="007B6A2C">
                  <w:r>
                    <w:t>)</w:t>
                  </w:r>
                </w:p>
                <w:p w:rsidR="007B6A2C" w:rsidRDefault="007B6A2C" w:rsidP="007B6A2C">
                  <w:r>
                    <w:t>)</w:t>
                  </w:r>
                </w:p>
                <w:p w:rsidR="007B6A2C" w:rsidRDefault="007B6A2C" w:rsidP="007B6A2C">
                  <w:r>
                    <w:t>)</w:t>
                  </w:r>
                </w:p>
                <w:p w:rsidR="007B6A2C" w:rsidRDefault="007B6A2C" w:rsidP="007B6A2C">
                  <w:r>
                    <w:t>)</w:t>
                  </w:r>
                </w:p>
                <w:p w:rsidR="007B6A2C" w:rsidRDefault="007B6A2C" w:rsidP="007B6A2C">
                  <w:r>
                    <w:t>)</w:t>
                  </w:r>
                </w:p>
                <w:p w:rsidR="007B6A2C" w:rsidRDefault="007B6A2C" w:rsidP="007B6A2C"/>
              </w:tc>
              <w:tc>
                <w:tcPr>
                  <w:tcW w:w="4055" w:type="dxa"/>
                </w:tcPr>
                <w:p w:rsidR="007B6A2C" w:rsidRDefault="007B6A2C" w:rsidP="007B6A2C"/>
                <w:p w:rsidR="003D01C9" w:rsidRDefault="003D01C9" w:rsidP="007B6A2C"/>
                <w:p w:rsidR="007B6A2C" w:rsidRDefault="007B6A2C" w:rsidP="007B6A2C"/>
                <w:p w:rsidR="007B6A2C" w:rsidRDefault="007B6A2C" w:rsidP="007B6A2C"/>
                <w:p w:rsidR="007B6A2C" w:rsidRDefault="007B6A2C" w:rsidP="007B6A2C"/>
                <w:p w:rsidR="003D01C9" w:rsidRDefault="003D01C9" w:rsidP="003D01C9">
                  <w:r>
                    <w:t>……………………………………………..</w:t>
                  </w:r>
                </w:p>
                <w:p w:rsidR="003D01C9" w:rsidRDefault="003D01C9" w:rsidP="003D01C9">
                  <w:r>
                    <w:t xml:space="preserve">Signature of </w:t>
                  </w:r>
                  <w:r w:rsidR="000C6576">
                    <w:t>Director/S</w:t>
                  </w:r>
                  <w:r>
                    <w:t>ecretary</w:t>
                  </w:r>
                </w:p>
                <w:p w:rsidR="003D01C9" w:rsidRDefault="003D01C9" w:rsidP="003D01C9"/>
                <w:p w:rsidR="003D01C9" w:rsidRDefault="003D01C9" w:rsidP="003D01C9">
                  <w:r>
                    <w:tab/>
                  </w:r>
                </w:p>
                <w:p w:rsidR="007B6A2C" w:rsidRDefault="007B6A2C" w:rsidP="007B6A2C">
                  <w:pPr>
                    <w:tabs>
                      <w:tab w:val="right" w:leader="dot" w:pos="3528"/>
                    </w:tabs>
                  </w:pPr>
                  <w:r>
                    <w:tab/>
                  </w:r>
                </w:p>
                <w:p w:rsidR="007B6A2C" w:rsidRDefault="000C6576" w:rsidP="007B6A2C">
                  <w:r>
                    <w:t>Name of Director/S</w:t>
                  </w:r>
                  <w:r w:rsidR="003D01C9">
                    <w:t>ecretary (block letters)</w:t>
                  </w:r>
                </w:p>
              </w:tc>
            </w:tr>
          </w:tbl>
          <w:p w:rsidR="007B6A2C" w:rsidRPr="008676EA" w:rsidRDefault="007B6A2C" w:rsidP="007B6A2C"/>
        </w:tc>
      </w:tr>
    </w:tbl>
    <w:p w:rsidR="007B6A2C" w:rsidRPr="008676EA" w:rsidRDefault="007B6A2C" w:rsidP="007B6A2C">
      <w:pPr>
        <w:sectPr w:rsidR="007B6A2C" w:rsidRPr="008676EA" w:rsidSect="00A96297">
          <w:headerReference w:type="default" r:id="rId7"/>
          <w:footerReference w:type="even" r:id="rId8"/>
          <w:footerReference w:type="default" r:id="rId9"/>
          <w:footerReference w:type="first" r:id="rId10"/>
          <w:pgSz w:w="11907" w:h="16839" w:code="9"/>
          <w:pgMar w:top="1418" w:right="1418" w:bottom="1418" w:left="1134" w:header="720" w:footer="737" w:gutter="0"/>
          <w:cols w:space="720"/>
          <w:titlePg/>
          <w:docGrid w:linePitch="313"/>
        </w:sectPr>
      </w:pPr>
    </w:p>
    <w:p w:rsidR="007B6A2C" w:rsidRPr="008676EA" w:rsidRDefault="007B6A2C" w:rsidP="007B6A2C">
      <w:pPr>
        <w:pBdr>
          <w:bottom w:val="single" w:sz="36" w:space="1" w:color="auto"/>
        </w:pBdr>
        <w:rPr>
          <w:sz w:val="4"/>
        </w:rPr>
      </w:pPr>
    </w:p>
    <w:p w:rsidR="007B6A2C" w:rsidRDefault="007B6A2C" w:rsidP="007B6A2C">
      <w:pPr>
        <w:rPr>
          <w:b/>
          <w:sz w:val="36"/>
        </w:rPr>
      </w:pPr>
      <w:r>
        <w:rPr>
          <w:b/>
          <w:sz w:val="36"/>
        </w:rPr>
        <w:t>Schedule:</w:t>
      </w:r>
      <w:r>
        <w:rPr>
          <w:b/>
          <w:sz w:val="36"/>
        </w:rPr>
        <w:tab/>
      </w:r>
      <w:r w:rsidRPr="008676EA">
        <w:rPr>
          <w:b/>
          <w:sz w:val="36"/>
        </w:rPr>
        <w:t>Gener</w:t>
      </w:r>
      <w:r>
        <w:rPr>
          <w:b/>
          <w:sz w:val="36"/>
        </w:rPr>
        <w:t>al terms of confidentiality</w:t>
      </w:r>
    </w:p>
    <w:p w:rsidR="007B6A2C" w:rsidRPr="000B4346" w:rsidRDefault="007B6A2C" w:rsidP="007B6A2C">
      <w:pPr>
        <w:pStyle w:val="Style1"/>
        <w:keepNext/>
        <w:pBdr>
          <w:top w:val="single" w:sz="12" w:space="1" w:color="0000FF"/>
        </w:pBdr>
        <w:spacing w:after="0"/>
        <w:rPr>
          <w:sz w:val="24"/>
        </w:rPr>
      </w:pPr>
      <w:r w:rsidRPr="000B4346">
        <w:rPr>
          <w:sz w:val="24"/>
        </w:rPr>
        <w:t>What is confidential?</w:t>
      </w:r>
    </w:p>
    <w:p w:rsidR="007B6A2C" w:rsidRDefault="002A178D" w:rsidP="002A178D">
      <w:pPr>
        <w:pStyle w:val="Heading1"/>
        <w:numPr>
          <w:ilvl w:val="0"/>
          <w:numId w:val="0"/>
        </w:numPr>
        <w:ind w:left="426" w:hanging="426"/>
      </w:pPr>
      <w:r>
        <w:t xml:space="preserve">1 </w:t>
      </w:r>
      <w:r>
        <w:tab/>
      </w:r>
      <w:r w:rsidR="007B6A2C">
        <w:t>All</w:t>
      </w:r>
      <w:r w:rsidR="007B6A2C" w:rsidRPr="008676EA">
        <w:t xml:space="preserve"> in</w:t>
      </w:r>
      <w:r w:rsidR="007B6A2C">
        <w:t xml:space="preserve">formation </w:t>
      </w:r>
      <w:r w:rsidR="007B6A2C" w:rsidRPr="008676EA">
        <w:t xml:space="preserve">which will be provided by </w:t>
      </w:r>
      <w:r w:rsidR="007B6A2C">
        <w:t>the Discloser</w:t>
      </w:r>
      <w:r w:rsidR="007B6A2C" w:rsidRPr="008676EA">
        <w:t xml:space="preserve"> to </w:t>
      </w:r>
      <w:r w:rsidR="007B6A2C">
        <w:t xml:space="preserve">the Recipient for the Purpose </w:t>
      </w:r>
      <w:r w:rsidR="00C101D0">
        <w:t xml:space="preserve">constitutes </w:t>
      </w:r>
      <w:r w:rsidR="007B6A2C" w:rsidRPr="008676EA">
        <w:t xml:space="preserve">confidential information </w:t>
      </w:r>
      <w:r w:rsidR="007B6A2C">
        <w:t xml:space="preserve">unless it is of a type described in clause 3.6 </w:t>
      </w:r>
      <w:r w:rsidR="007B6A2C" w:rsidRPr="008676EA">
        <w:t>(“</w:t>
      </w:r>
      <w:r w:rsidR="007B6A2C" w:rsidRPr="00C101D0">
        <w:t>Confidential Information</w:t>
      </w:r>
      <w:r w:rsidR="007B6A2C" w:rsidRPr="008676EA">
        <w:t xml:space="preserve">”).  </w:t>
      </w:r>
      <w:r w:rsidR="007B6A2C">
        <w:t>The Recipient</w:t>
      </w:r>
      <w:r w:rsidR="007B6A2C" w:rsidRPr="008676EA">
        <w:t xml:space="preserve"> agrees not to disclose the Confidential Information to third parties, except in accordance with the terms of this agreement.</w:t>
      </w:r>
    </w:p>
    <w:p w:rsidR="007B6A2C" w:rsidRPr="008676EA" w:rsidRDefault="007B6A2C" w:rsidP="007B6A2C">
      <w:pPr>
        <w:pStyle w:val="Style1"/>
        <w:keepNext/>
        <w:pBdr>
          <w:top w:val="single" w:sz="12" w:space="1" w:color="0000FF"/>
        </w:pBdr>
        <w:spacing w:after="0"/>
        <w:rPr>
          <w:sz w:val="24"/>
        </w:rPr>
      </w:pPr>
      <w:r>
        <w:rPr>
          <w:sz w:val="24"/>
        </w:rPr>
        <w:t>Disclosure</w:t>
      </w:r>
    </w:p>
    <w:p w:rsidR="007B6A2C" w:rsidRPr="008676EA" w:rsidRDefault="007B6A2C" w:rsidP="007B6A2C">
      <w:pPr>
        <w:pStyle w:val="Heading1"/>
        <w:numPr>
          <w:ilvl w:val="0"/>
          <w:numId w:val="0"/>
        </w:numPr>
        <w:ind w:left="426" w:hanging="426"/>
      </w:pPr>
      <w:r w:rsidRPr="008676EA">
        <w:t>2</w:t>
      </w:r>
      <w:r w:rsidRPr="008676EA">
        <w:tab/>
        <w:t xml:space="preserve">Neither </w:t>
      </w:r>
      <w:r>
        <w:t xml:space="preserve">the Discloser </w:t>
      </w:r>
      <w:r w:rsidRPr="008676EA">
        <w:t xml:space="preserve">nor </w:t>
      </w:r>
      <w:r>
        <w:t>the Recipient</w:t>
      </w:r>
      <w:r w:rsidRPr="008676EA">
        <w:t xml:space="preserve"> may </w:t>
      </w:r>
      <w:r>
        <w:t xml:space="preserve">disclose the existence or terms of this agreement or the </w:t>
      </w:r>
      <w:r w:rsidRPr="008676EA">
        <w:t>content of</w:t>
      </w:r>
      <w:r>
        <w:t>,</w:t>
      </w:r>
      <w:r w:rsidRPr="008676EA">
        <w:t xml:space="preserve"> </w:t>
      </w:r>
      <w:r>
        <w:t xml:space="preserve">any </w:t>
      </w:r>
      <w:r w:rsidRPr="008676EA">
        <w:t xml:space="preserve">communications between the parties concerning the </w:t>
      </w:r>
      <w:r>
        <w:t>Purpose o</w:t>
      </w:r>
      <w:r w:rsidR="00C101D0">
        <w:t>f</w:t>
      </w:r>
      <w:r>
        <w:t xml:space="preserve"> this agreement</w:t>
      </w:r>
      <w:r w:rsidRPr="008676EA">
        <w:rPr>
          <w:bCs/>
          <w:color w:val="000000"/>
        </w:rPr>
        <w:t xml:space="preserve">, </w:t>
      </w:r>
      <w:r w:rsidRPr="008676EA">
        <w:t xml:space="preserve">except as </w:t>
      </w:r>
      <w:r>
        <w:t xml:space="preserve">permitted by clause 3.2 or as </w:t>
      </w:r>
      <w:r w:rsidRPr="008676EA">
        <w:t xml:space="preserve">required by law or by any </w:t>
      </w:r>
      <w:r>
        <w:t>securities</w:t>
      </w:r>
      <w:r w:rsidRPr="008676EA">
        <w:t xml:space="preserve"> exchange or by any court or after obtaining the other party’s prior written consent.</w:t>
      </w:r>
    </w:p>
    <w:p w:rsidR="007B6A2C" w:rsidRPr="008676EA" w:rsidRDefault="007B6A2C" w:rsidP="007B6A2C">
      <w:pPr>
        <w:pStyle w:val="Style1"/>
        <w:keepNext/>
        <w:pBdr>
          <w:top w:val="single" w:sz="12" w:space="1" w:color="0000FF"/>
        </w:pBdr>
        <w:spacing w:after="0"/>
        <w:rPr>
          <w:sz w:val="24"/>
        </w:rPr>
      </w:pPr>
      <w:r w:rsidRPr="008676EA">
        <w:rPr>
          <w:sz w:val="24"/>
        </w:rPr>
        <w:t xml:space="preserve">How must </w:t>
      </w:r>
      <w:r>
        <w:rPr>
          <w:sz w:val="24"/>
        </w:rPr>
        <w:t>the Recipient</w:t>
      </w:r>
      <w:r w:rsidRPr="008676EA">
        <w:rPr>
          <w:sz w:val="24"/>
        </w:rPr>
        <w:t xml:space="preserve"> treat Confidential Information?</w:t>
      </w:r>
    </w:p>
    <w:p w:rsidR="007B6A2C" w:rsidRPr="008676EA" w:rsidRDefault="007B6A2C" w:rsidP="007B6A2C">
      <w:pPr>
        <w:tabs>
          <w:tab w:val="left" w:pos="426"/>
        </w:tabs>
        <w:spacing w:after="40"/>
        <w:ind w:left="425" w:hanging="425"/>
        <w:rPr>
          <w:bCs/>
          <w:color w:val="000000"/>
        </w:rPr>
      </w:pPr>
      <w:r w:rsidRPr="008676EA">
        <w:rPr>
          <w:spacing w:val="6"/>
        </w:rPr>
        <w:t>3.1</w:t>
      </w:r>
      <w:r w:rsidRPr="008676EA">
        <w:rPr>
          <w:spacing w:val="6"/>
        </w:rPr>
        <w:tab/>
      </w:r>
      <w:r>
        <w:rPr>
          <w:spacing w:val="6"/>
        </w:rPr>
        <w:t>The Recipient</w:t>
      </w:r>
      <w:r w:rsidRPr="008676EA">
        <w:rPr>
          <w:spacing w:val="6"/>
        </w:rPr>
        <w:t xml:space="preserve"> </w:t>
      </w:r>
      <w:r>
        <w:rPr>
          <w:spacing w:val="6"/>
        </w:rPr>
        <w:t xml:space="preserve">must use the </w:t>
      </w:r>
      <w:r w:rsidRPr="008676EA">
        <w:rPr>
          <w:spacing w:val="6"/>
        </w:rPr>
        <w:t xml:space="preserve">Confidential Information solely for the Purpose.  </w:t>
      </w:r>
      <w:r>
        <w:rPr>
          <w:spacing w:val="6"/>
        </w:rPr>
        <w:t>The Recipient</w:t>
      </w:r>
      <w:r w:rsidRPr="008676EA">
        <w:rPr>
          <w:spacing w:val="6"/>
        </w:rPr>
        <w:t xml:space="preserve"> must not use or exploit the Confidential Information for </w:t>
      </w:r>
      <w:r w:rsidRPr="008676EA">
        <w:t xml:space="preserve">any other purpose, or allow any other person to do so without the </w:t>
      </w:r>
      <w:r>
        <w:t xml:space="preserve">prior </w:t>
      </w:r>
      <w:r w:rsidRPr="008676EA">
        <w:t xml:space="preserve">written consent </w:t>
      </w:r>
      <w:r>
        <w:t>of the Discloser</w:t>
      </w:r>
      <w:r w:rsidRPr="008676EA">
        <w:t>.</w:t>
      </w:r>
      <w:r w:rsidRPr="008676EA">
        <w:rPr>
          <w:bCs/>
          <w:color w:val="000000"/>
        </w:rPr>
        <w:t xml:space="preserve"> </w:t>
      </w:r>
    </w:p>
    <w:p w:rsidR="007B6A2C" w:rsidRPr="008676EA" w:rsidRDefault="007B6A2C" w:rsidP="007B6A2C">
      <w:pPr>
        <w:tabs>
          <w:tab w:val="left" w:pos="426"/>
        </w:tabs>
        <w:spacing w:after="40"/>
        <w:ind w:left="425" w:hanging="425"/>
        <w:rPr>
          <w:bCs/>
          <w:color w:val="000000"/>
        </w:rPr>
      </w:pPr>
      <w:r w:rsidRPr="008676EA">
        <w:t>3.2</w:t>
      </w:r>
      <w:r w:rsidRPr="008676EA">
        <w:tab/>
      </w:r>
      <w:r>
        <w:t>The Recipient</w:t>
      </w:r>
      <w:r w:rsidRPr="008676EA">
        <w:t xml:space="preserve"> may only disclose the Confidential Information to its directors, employees or advisers (“</w:t>
      </w:r>
      <w:r>
        <w:rPr>
          <w:b/>
        </w:rPr>
        <w:t xml:space="preserve">Third Party </w:t>
      </w:r>
      <w:r w:rsidRPr="008676EA">
        <w:rPr>
          <w:b/>
          <w:bCs/>
        </w:rPr>
        <w:t>Recipients</w:t>
      </w:r>
      <w:r w:rsidRPr="008676EA">
        <w:t xml:space="preserve">”), and must ensure that the </w:t>
      </w:r>
      <w:r>
        <w:t xml:space="preserve">Third Party </w:t>
      </w:r>
      <w:r w:rsidRPr="008676EA">
        <w:t xml:space="preserve">Recipients only </w:t>
      </w:r>
      <w:r>
        <w:t xml:space="preserve">use it </w:t>
      </w:r>
      <w:r w:rsidRPr="001132F8">
        <w:t>or disclose it as required in connection with the Purpose, and then only on a confidential basis.  The Recipient must ensure that any person to whom it discloses the Confidential Information complies with the terms of this agreement.</w:t>
      </w:r>
      <w:r w:rsidR="00980AEC" w:rsidRPr="001132F8">
        <w:t xml:space="preserve"> </w:t>
      </w:r>
      <w:r w:rsidRPr="001132F8">
        <w:t xml:space="preserve">This agreement does not give the Recipient or any person to whom it discloses the Confidential Information </w:t>
      </w:r>
      <w:r w:rsidRPr="001132F8">
        <w:rPr>
          <w:spacing w:val="6"/>
        </w:rPr>
        <w:t>any right, title or interest in the Confidential Information.</w:t>
      </w:r>
      <w:r w:rsidRPr="008676EA">
        <w:rPr>
          <w:bCs/>
          <w:color w:val="000000"/>
        </w:rPr>
        <w:t xml:space="preserve"> </w:t>
      </w:r>
    </w:p>
    <w:p w:rsidR="007B6A2C" w:rsidRPr="008676EA" w:rsidRDefault="007B6A2C" w:rsidP="007B6A2C">
      <w:pPr>
        <w:tabs>
          <w:tab w:val="left" w:pos="426"/>
        </w:tabs>
        <w:spacing w:after="40"/>
        <w:ind w:left="425" w:hanging="425"/>
        <w:rPr>
          <w:bCs/>
          <w:color w:val="000000"/>
        </w:rPr>
      </w:pPr>
      <w:r w:rsidRPr="008676EA">
        <w:t>3.3</w:t>
      </w:r>
      <w:r w:rsidRPr="008676EA">
        <w:tab/>
      </w:r>
      <w:r>
        <w:t>The Recipient</w:t>
      </w:r>
      <w:r w:rsidRPr="008676EA">
        <w:t xml:space="preserve"> must take reasonable steps to protect the Confidential Information and keep it secure from unauthorised persons.</w:t>
      </w:r>
      <w:r w:rsidRPr="008676EA">
        <w:rPr>
          <w:bCs/>
          <w:color w:val="000000"/>
        </w:rPr>
        <w:t xml:space="preserve"> </w:t>
      </w:r>
    </w:p>
    <w:p w:rsidR="007B6A2C" w:rsidRPr="008676EA" w:rsidRDefault="007B6A2C" w:rsidP="007B6A2C">
      <w:pPr>
        <w:tabs>
          <w:tab w:val="left" w:pos="426"/>
        </w:tabs>
        <w:spacing w:after="40"/>
        <w:ind w:left="425" w:hanging="425"/>
        <w:rPr>
          <w:bCs/>
          <w:color w:val="000000"/>
        </w:rPr>
      </w:pPr>
      <w:r w:rsidRPr="008676EA">
        <w:t>3.4</w:t>
      </w:r>
      <w:r w:rsidRPr="008676EA">
        <w:tab/>
      </w:r>
      <w:r>
        <w:t>The Recipient</w:t>
      </w:r>
      <w:r w:rsidRPr="008676EA">
        <w:t xml:space="preserve"> must inform </w:t>
      </w:r>
      <w:r>
        <w:t>the Discloser</w:t>
      </w:r>
      <w:r w:rsidRPr="008676EA">
        <w:t xml:space="preserve"> as soon as practicable if </w:t>
      </w:r>
      <w:r>
        <w:t>the Recipient</w:t>
      </w:r>
      <w:r w:rsidRPr="008676EA">
        <w:t>:</w:t>
      </w:r>
      <w:r w:rsidRPr="008676EA">
        <w:rPr>
          <w:bCs/>
          <w:color w:val="000000"/>
        </w:rPr>
        <w:t xml:space="preserve"> </w:t>
      </w:r>
    </w:p>
    <w:p w:rsidR="007B6A2C" w:rsidRPr="008676EA" w:rsidRDefault="007B6A2C" w:rsidP="007B6A2C">
      <w:pPr>
        <w:tabs>
          <w:tab w:val="left" w:pos="426"/>
        </w:tabs>
        <w:spacing w:after="40"/>
        <w:ind w:left="850" w:hanging="425"/>
        <w:rPr>
          <w:bCs/>
          <w:color w:val="000000"/>
        </w:rPr>
      </w:pPr>
      <w:r w:rsidRPr="008676EA">
        <w:t>(a)</w:t>
      </w:r>
      <w:r w:rsidRPr="008676EA">
        <w:tab/>
        <w:t>becomes aware or suspects that there has been a breach of these obligations; or</w:t>
      </w:r>
    </w:p>
    <w:p w:rsidR="007B6A2C" w:rsidRPr="008676EA" w:rsidRDefault="007B6A2C" w:rsidP="007B6A2C">
      <w:pPr>
        <w:tabs>
          <w:tab w:val="left" w:pos="426"/>
        </w:tabs>
        <w:spacing w:after="40"/>
        <w:ind w:left="850" w:hanging="425"/>
        <w:rPr>
          <w:bCs/>
          <w:color w:val="000000"/>
        </w:rPr>
      </w:pPr>
      <w:r w:rsidRPr="008676EA">
        <w:t>(b)</w:t>
      </w:r>
      <w:r w:rsidRPr="008676EA">
        <w:tab/>
        <w:t>is required to disclose the Confidential Information by law</w:t>
      </w:r>
      <w:r w:rsidRPr="001551DE">
        <w:t xml:space="preserve"> </w:t>
      </w:r>
      <w:r w:rsidRPr="00203E9E">
        <w:t xml:space="preserve">or by any </w:t>
      </w:r>
      <w:r>
        <w:t>securities</w:t>
      </w:r>
      <w:r w:rsidRPr="00203E9E">
        <w:t xml:space="preserve"> exchange or by any court.</w:t>
      </w:r>
    </w:p>
    <w:p w:rsidR="007B6A2C" w:rsidRPr="008676EA" w:rsidRDefault="007B6A2C" w:rsidP="007B6A2C">
      <w:pPr>
        <w:tabs>
          <w:tab w:val="left" w:pos="426"/>
        </w:tabs>
        <w:spacing w:after="40"/>
        <w:ind w:left="425" w:hanging="425"/>
        <w:rPr>
          <w:bCs/>
          <w:color w:val="000000"/>
        </w:rPr>
      </w:pPr>
      <w:r w:rsidRPr="008676EA">
        <w:t>3.5</w:t>
      </w:r>
      <w:r w:rsidRPr="008676EA">
        <w:tab/>
      </w:r>
      <w:r w:rsidRPr="000B4346">
        <w:t xml:space="preserve">If the Purpose is not pursued, or if </w:t>
      </w:r>
      <w:r>
        <w:t>the Discloser asks for it earlier, the C</w:t>
      </w:r>
      <w:r w:rsidRPr="000B4346">
        <w:t xml:space="preserve">onfidential </w:t>
      </w:r>
      <w:r>
        <w:t>I</w:t>
      </w:r>
      <w:r w:rsidRPr="000B4346">
        <w:t xml:space="preserve">nformation must </w:t>
      </w:r>
      <w:r>
        <w:t xml:space="preserve">either </w:t>
      </w:r>
      <w:r w:rsidRPr="000B4346">
        <w:t>be returned</w:t>
      </w:r>
      <w:r>
        <w:t xml:space="preserve"> to the Discloser</w:t>
      </w:r>
      <w:r w:rsidRPr="000B4346">
        <w:t xml:space="preserve">, together with all copies, notes and memoranda relating to it, or the </w:t>
      </w:r>
      <w:r>
        <w:t>Recipient</w:t>
      </w:r>
      <w:r w:rsidRPr="000B4346">
        <w:t xml:space="preserve"> must destroy the information</w:t>
      </w:r>
      <w:r>
        <w:t>,</w:t>
      </w:r>
      <w:r w:rsidRPr="000B4346">
        <w:t xml:space="preserve"> and </w:t>
      </w:r>
      <w:r>
        <w:t xml:space="preserve">the Recipient must </w:t>
      </w:r>
      <w:r w:rsidRPr="000B4346">
        <w:t>certify that it has been destroyed</w:t>
      </w:r>
      <w:r>
        <w:t xml:space="preserve"> or returned (as applicable).  </w:t>
      </w:r>
      <w:r w:rsidRPr="00203E9E">
        <w:t>Nothing in this clause 3.5 requires the return or destruction of any board</w:t>
      </w:r>
      <w:r w:rsidR="00980AEC">
        <w:t xml:space="preserve"> or investment</w:t>
      </w:r>
      <w:r w:rsidRPr="00203E9E">
        <w:t xml:space="preserve"> committee papers of the Recipient prepared in connection with the Purpose.</w:t>
      </w:r>
    </w:p>
    <w:p w:rsidR="007B6A2C" w:rsidRPr="008676EA" w:rsidRDefault="007B6A2C" w:rsidP="007B6A2C">
      <w:pPr>
        <w:tabs>
          <w:tab w:val="left" w:pos="426"/>
        </w:tabs>
        <w:spacing w:after="40"/>
        <w:ind w:left="425" w:hanging="425"/>
        <w:rPr>
          <w:bCs/>
          <w:color w:val="000000"/>
        </w:rPr>
      </w:pPr>
      <w:r w:rsidRPr="008676EA">
        <w:rPr>
          <w:spacing w:val="6"/>
        </w:rPr>
        <w:t>3.6</w:t>
      </w:r>
      <w:r w:rsidRPr="008676EA">
        <w:rPr>
          <w:spacing w:val="6"/>
        </w:rPr>
        <w:tab/>
      </w:r>
      <w:r>
        <w:rPr>
          <w:spacing w:val="6"/>
        </w:rPr>
        <w:t>The Recipient</w:t>
      </w:r>
      <w:r w:rsidRPr="008676EA">
        <w:t xml:space="preserve"> does not have to treat as confidential, and this agreement does not otherwise apply to, information:</w:t>
      </w:r>
      <w:r w:rsidRPr="008676EA">
        <w:rPr>
          <w:bCs/>
          <w:color w:val="000000"/>
        </w:rPr>
        <w:t xml:space="preserve"> </w:t>
      </w:r>
    </w:p>
    <w:p w:rsidR="007B6A2C" w:rsidRPr="00AD1339" w:rsidRDefault="007B6A2C" w:rsidP="007B6A2C">
      <w:pPr>
        <w:tabs>
          <w:tab w:val="left" w:pos="426"/>
        </w:tabs>
        <w:spacing w:after="40"/>
        <w:ind w:left="850" w:hanging="425"/>
      </w:pPr>
      <w:r w:rsidRPr="008676EA">
        <w:t>(a)</w:t>
      </w:r>
      <w:r w:rsidRPr="008676EA">
        <w:tab/>
        <w:t xml:space="preserve">which is </w:t>
      </w:r>
      <w:r>
        <w:t xml:space="preserve">in </w:t>
      </w:r>
      <w:r w:rsidRPr="008676EA">
        <w:t>or becomes part of the public domain, except information that is or becomes so because it has been disclosed without authority; or</w:t>
      </w:r>
    </w:p>
    <w:p w:rsidR="007B6A2C" w:rsidRPr="008676EA" w:rsidRDefault="007B6A2C" w:rsidP="007B6A2C">
      <w:pPr>
        <w:tabs>
          <w:tab w:val="left" w:pos="426"/>
        </w:tabs>
        <w:spacing w:after="40"/>
        <w:ind w:left="850" w:hanging="425"/>
        <w:rPr>
          <w:bCs/>
          <w:color w:val="000000"/>
        </w:rPr>
      </w:pPr>
      <w:r w:rsidRPr="008676EA">
        <w:t>(b)</w:t>
      </w:r>
      <w:r w:rsidRPr="008676EA">
        <w:tab/>
        <w:t>which is lawfully known to it before the date of this agreement; or</w:t>
      </w:r>
    </w:p>
    <w:p w:rsidR="007B6A2C" w:rsidRDefault="007B6A2C" w:rsidP="007B6A2C">
      <w:pPr>
        <w:tabs>
          <w:tab w:val="left" w:pos="426"/>
        </w:tabs>
        <w:spacing w:after="40"/>
        <w:ind w:left="850" w:hanging="425"/>
      </w:pPr>
      <w:r w:rsidRPr="008676EA">
        <w:t>(c)</w:t>
      </w:r>
      <w:r w:rsidRPr="008676EA">
        <w:tab/>
        <w:t>which is or becomes available to it from another person who is in possession of it lawfully and can disclose it to the party on a non-confidential basis</w:t>
      </w:r>
      <w:r>
        <w:t>.</w:t>
      </w:r>
    </w:p>
    <w:p w:rsidR="000C6576" w:rsidRPr="008676EA" w:rsidRDefault="000C6576" w:rsidP="007B6A2C">
      <w:pPr>
        <w:tabs>
          <w:tab w:val="left" w:pos="426"/>
        </w:tabs>
        <w:spacing w:after="40"/>
        <w:ind w:left="850" w:hanging="425"/>
        <w:rPr>
          <w:bCs/>
          <w:color w:val="000000"/>
        </w:rPr>
      </w:pPr>
    </w:p>
    <w:p w:rsidR="007B6A2C" w:rsidRPr="00F5237C" w:rsidRDefault="007B6A2C" w:rsidP="007B6A2C">
      <w:pPr>
        <w:pStyle w:val="Style1"/>
        <w:keepNext/>
        <w:keepLines/>
        <w:pBdr>
          <w:top w:val="single" w:sz="12" w:space="1" w:color="0000FF"/>
        </w:pBdr>
        <w:spacing w:after="0"/>
        <w:rPr>
          <w:sz w:val="24"/>
        </w:rPr>
      </w:pPr>
      <w:r w:rsidRPr="00F5237C">
        <w:rPr>
          <w:sz w:val="24"/>
        </w:rPr>
        <w:t xml:space="preserve">No </w:t>
      </w:r>
      <w:r>
        <w:rPr>
          <w:sz w:val="24"/>
        </w:rPr>
        <w:t>representations for accuracy of information</w:t>
      </w:r>
    </w:p>
    <w:p w:rsidR="007B6A2C" w:rsidRPr="008676EA" w:rsidRDefault="007B6A2C" w:rsidP="007B6A2C">
      <w:pPr>
        <w:tabs>
          <w:tab w:val="left" w:pos="426"/>
        </w:tabs>
        <w:spacing w:after="80"/>
        <w:ind w:left="420" w:hanging="420"/>
        <w:rPr>
          <w:bCs/>
          <w:color w:val="000000"/>
        </w:rPr>
      </w:pPr>
      <w:r>
        <w:rPr>
          <w:bCs/>
          <w:color w:val="000000"/>
        </w:rPr>
        <w:t>4</w:t>
      </w:r>
      <w:r w:rsidRPr="008676EA">
        <w:rPr>
          <w:bCs/>
          <w:color w:val="000000"/>
        </w:rPr>
        <w:tab/>
      </w:r>
      <w:r>
        <w:rPr>
          <w:bCs/>
          <w:color w:val="000000"/>
        </w:rPr>
        <w:t>The Recipient</w:t>
      </w:r>
      <w:r w:rsidRPr="008676EA">
        <w:rPr>
          <w:bCs/>
          <w:color w:val="000000"/>
        </w:rPr>
        <w:t xml:space="preserve"> acknowledges that:</w:t>
      </w:r>
    </w:p>
    <w:p w:rsidR="007B6A2C" w:rsidRPr="008676EA" w:rsidRDefault="007B6A2C" w:rsidP="007B6A2C">
      <w:pPr>
        <w:tabs>
          <w:tab w:val="left" w:pos="426"/>
        </w:tabs>
        <w:spacing w:after="80"/>
        <w:ind w:left="840" w:hanging="420"/>
        <w:rPr>
          <w:bCs/>
          <w:color w:val="000000"/>
        </w:rPr>
      </w:pPr>
      <w:r w:rsidRPr="008676EA">
        <w:rPr>
          <w:bCs/>
          <w:color w:val="000000"/>
        </w:rPr>
        <w:t>(a)</w:t>
      </w:r>
      <w:r w:rsidRPr="008676EA">
        <w:rPr>
          <w:bCs/>
          <w:color w:val="000000"/>
        </w:rPr>
        <w:tab/>
      </w:r>
      <w:r>
        <w:rPr>
          <w:bCs/>
          <w:color w:val="000000"/>
        </w:rPr>
        <w:t>neither the Discloser</w:t>
      </w:r>
      <w:r w:rsidRPr="008676EA">
        <w:rPr>
          <w:bCs/>
          <w:color w:val="000000"/>
        </w:rPr>
        <w:t xml:space="preserve"> </w:t>
      </w:r>
      <w:r>
        <w:rPr>
          <w:bCs/>
          <w:color w:val="000000"/>
        </w:rPr>
        <w:t xml:space="preserve">nor any of its related bodies corporate </w:t>
      </w:r>
      <w:r w:rsidRPr="008676EA">
        <w:rPr>
          <w:bCs/>
          <w:color w:val="000000"/>
        </w:rPr>
        <w:t>has made or makes any representation or warranty, express or implied, as to the accuracy, content or completeness of the Confidential Information, save as may otherwise be provided in any subsequent agreement; and</w:t>
      </w:r>
    </w:p>
    <w:p w:rsidR="007B6A2C" w:rsidRPr="008676EA" w:rsidRDefault="007B6A2C" w:rsidP="007B6A2C">
      <w:pPr>
        <w:tabs>
          <w:tab w:val="left" w:pos="426"/>
        </w:tabs>
        <w:spacing w:after="80"/>
        <w:ind w:left="840" w:hanging="420"/>
        <w:rPr>
          <w:bCs/>
          <w:color w:val="000000"/>
        </w:rPr>
      </w:pPr>
      <w:r w:rsidRPr="008676EA">
        <w:rPr>
          <w:bCs/>
          <w:color w:val="000000"/>
        </w:rPr>
        <w:t>(b)</w:t>
      </w:r>
      <w:r w:rsidRPr="008676EA">
        <w:rPr>
          <w:bCs/>
          <w:color w:val="000000"/>
        </w:rPr>
        <w:tab/>
      </w:r>
      <w:r>
        <w:rPr>
          <w:bCs/>
          <w:color w:val="000000"/>
        </w:rPr>
        <w:t>the Discloser</w:t>
      </w:r>
      <w:r w:rsidRPr="008676EA">
        <w:rPr>
          <w:bCs/>
          <w:color w:val="000000"/>
        </w:rPr>
        <w:t xml:space="preserve"> is under no obligation, by this agreement, to notify </w:t>
      </w:r>
      <w:r>
        <w:rPr>
          <w:bCs/>
          <w:color w:val="000000"/>
        </w:rPr>
        <w:t xml:space="preserve">the Recipient, </w:t>
      </w:r>
      <w:r w:rsidRPr="008676EA">
        <w:rPr>
          <w:bCs/>
          <w:color w:val="000000"/>
        </w:rPr>
        <w:t>or provide any further information to</w:t>
      </w:r>
      <w:r>
        <w:rPr>
          <w:bCs/>
          <w:color w:val="000000"/>
        </w:rPr>
        <w:t xml:space="preserve"> the Recipient,</w:t>
      </w:r>
      <w:r w:rsidRPr="008676EA">
        <w:rPr>
          <w:bCs/>
          <w:color w:val="000000"/>
        </w:rPr>
        <w:t xml:space="preserve"> if it becomes aware of any inaccuracy, incompleteness or change in the Confidential Information; and</w:t>
      </w:r>
    </w:p>
    <w:p w:rsidR="000C6576" w:rsidRDefault="007B6A2C" w:rsidP="007B6A2C">
      <w:pPr>
        <w:tabs>
          <w:tab w:val="left" w:pos="426"/>
        </w:tabs>
        <w:spacing w:after="80"/>
        <w:ind w:left="840" w:hanging="420"/>
        <w:rPr>
          <w:bCs/>
          <w:color w:val="000000"/>
        </w:rPr>
      </w:pPr>
      <w:r w:rsidRPr="008676EA">
        <w:rPr>
          <w:bCs/>
          <w:color w:val="000000"/>
        </w:rPr>
        <w:lastRenderedPageBreak/>
        <w:t>(c)</w:t>
      </w:r>
      <w:r w:rsidRPr="008676EA">
        <w:rPr>
          <w:bCs/>
          <w:color w:val="000000"/>
        </w:rPr>
        <w:tab/>
        <w:t>it must make its own assessment of all Confidential Information provided to it and satisfy itself as to the accuracy, content or completeness of that information, including any financial information or forecasts</w:t>
      </w:r>
      <w:r>
        <w:rPr>
          <w:bCs/>
          <w:color w:val="000000"/>
        </w:rPr>
        <w:t>.</w:t>
      </w:r>
    </w:p>
    <w:p w:rsidR="002A178D" w:rsidRPr="008676EA" w:rsidRDefault="002A178D" w:rsidP="007B6A2C">
      <w:pPr>
        <w:tabs>
          <w:tab w:val="left" w:pos="426"/>
        </w:tabs>
        <w:spacing w:after="80"/>
        <w:ind w:left="840" w:hanging="420"/>
        <w:rPr>
          <w:bCs/>
          <w:color w:val="000000"/>
        </w:rPr>
      </w:pPr>
    </w:p>
    <w:p w:rsidR="007B6A2C" w:rsidRPr="008676EA" w:rsidRDefault="007B6A2C" w:rsidP="007B6A2C">
      <w:pPr>
        <w:pStyle w:val="Style1"/>
        <w:keepNext/>
        <w:pBdr>
          <w:top w:val="single" w:sz="12" w:space="1" w:color="0000FF"/>
        </w:pBdr>
        <w:spacing w:after="0"/>
        <w:rPr>
          <w:sz w:val="24"/>
        </w:rPr>
      </w:pPr>
      <w:r>
        <w:rPr>
          <w:sz w:val="24"/>
        </w:rPr>
        <w:t>The Recipient</w:t>
      </w:r>
      <w:r w:rsidRPr="008676EA">
        <w:rPr>
          <w:sz w:val="24"/>
        </w:rPr>
        <w:t xml:space="preserve"> not to approach</w:t>
      </w:r>
    </w:p>
    <w:p w:rsidR="007B6A2C" w:rsidRPr="008676EA" w:rsidRDefault="007B6A2C" w:rsidP="007B6A2C">
      <w:pPr>
        <w:pStyle w:val="BodyTextIndent2"/>
        <w:rPr>
          <w:sz w:val="20"/>
        </w:rPr>
      </w:pPr>
      <w:r>
        <w:rPr>
          <w:sz w:val="20"/>
        </w:rPr>
        <w:t>5.1</w:t>
      </w:r>
      <w:r w:rsidRPr="008676EA">
        <w:rPr>
          <w:sz w:val="20"/>
        </w:rPr>
        <w:tab/>
      </w:r>
      <w:r>
        <w:rPr>
          <w:sz w:val="20"/>
        </w:rPr>
        <w:t>The Recipient</w:t>
      </w:r>
      <w:r w:rsidRPr="008676EA">
        <w:rPr>
          <w:sz w:val="20"/>
        </w:rPr>
        <w:t xml:space="preserve"> must not, and must ensure that none of its employees</w:t>
      </w:r>
      <w:r>
        <w:rPr>
          <w:sz w:val="20"/>
        </w:rPr>
        <w:t xml:space="preserve"> or</w:t>
      </w:r>
      <w:r w:rsidRPr="008676EA">
        <w:rPr>
          <w:sz w:val="20"/>
        </w:rPr>
        <w:t xml:space="preserve"> advisers </w:t>
      </w:r>
      <w:r>
        <w:rPr>
          <w:sz w:val="20"/>
        </w:rPr>
        <w:t>engaged on the Purpose</w:t>
      </w:r>
      <w:r w:rsidRPr="008676EA">
        <w:rPr>
          <w:sz w:val="20"/>
        </w:rPr>
        <w:t xml:space="preserve">, without the prior written consent of </w:t>
      </w:r>
      <w:r>
        <w:rPr>
          <w:sz w:val="20"/>
        </w:rPr>
        <w:t>the Discloser</w:t>
      </w:r>
      <w:r w:rsidRPr="008676EA">
        <w:rPr>
          <w:sz w:val="20"/>
        </w:rPr>
        <w:t>:</w:t>
      </w:r>
    </w:p>
    <w:p w:rsidR="00AC6707" w:rsidRDefault="007B6A2C" w:rsidP="007B6A2C">
      <w:pPr>
        <w:tabs>
          <w:tab w:val="left" w:pos="426"/>
        </w:tabs>
        <w:spacing w:after="40"/>
        <w:ind w:left="850" w:hanging="425"/>
      </w:pPr>
      <w:r w:rsidRPr="008676EA">
        <w:t>(a)</w:t>
      </w:r>
      <w:r w:rsidRPr="008676EA">
        <w:tab/>
      </w:r>
      <w:r w:rsidR="00D135F2" w:rsidRPr="001132F8">
        <w:t xml:space="preserve">for a period of </w:t>
      </w:r>
      <w:r w:rsidR="002A178D">
        <w:t>twenty four</w:t>
      </w:r>
      <w:r w:rsidR="00D135F2" w:rsidRPr="001132F8">
        <w:t xml:space="preserve"> months </w:t>
      </w:r>
      <w:r w:rsidRPr="008676EA">
        <w:t xml:space="preserve">contact </w:t>
      </w:r>
      <w:r w:rsidR="00D135F2">
        <w:rPr>
          <w:bCs/>
          <w:color w:val="000000"/>
        </w:rPr>
        <w:t>the</w:t>
      </w:r>
      <w:r w:rsidRPr="008676EA">
        <w:t xml:space="preserve"> </w:t>
      </w:r>
      <w:r w:rsidR="00D135F2">
        <w:t xml:space="preserve">prospective vendor of Project </w:t>
      </w:r>
      <w:r w:rsidR="000C6576">
        <w:t xml:space="preserve">[ </w:t>
      </w:r>
      <w:proofErr w:type="gramStart"/>
      <w:r w:rsidR="000C6576">
        <w:t xml:space="preserve">  ]</w:t>
      </w:r>
      <w:proofErr w:type="gramEnd"/>
      <w:r w:rsidR="00AC6707">
        <w:t>; or</w:t>
      </w:r>
    </w:p>
    <w:p w:rsidR="007B6A2C" w:rsidRPr="001132F8" w:rsidRDefault="00AC6707" w:rsidP="007B6A2C">
      <w:pPr>
        <w:tabs>
          <w:tab w:val="left" w:pos="426"/>
        </w:tabs>
        <w:spacing w:after="40"/>
        <w:ind w:left="850" w:hanging="425"/>
      </w:pPr>
      <w:r>
        <w:t xml:space="preserve">(b)   </w:t>
      </w:r>
      <w:r w:rsidR="00D135F2" w:rsidRPr="001132F8">
        <w:t xml:space="preserve">for a period of </w:t>
      </w:r>
      <w:r w:rsidR="002A178D">
        <w:t>twenty four</w:t>
      </w:r>
      <w:r w:rsidR="00D135F2" w:rsidRPr="001132F8">
        <w:t xml:space="preserve"> months </w:t>
      </w:r>
      <w:r w:rsidR="00550C43">
        <w:t>contact any</w:t>
      </w:r>
      <w:r w:rsidR="00D135F2">
        <w:t xml:space="preserve"> adviser, </w:t>
      </w:r>
      <w:r w:rsidR="007B6A2C" w:rsidRPr="001132F8">
        <w:t>cli</w:t>
      </w:r>
      <w:r w:rsidR="00D135F2">
        <w:t xml:space="preserve">ent or supplier of the Project </w:t>
      </w:r>
      <w:r w:rsidR="000C6576">
        <w:t xml:space="preserve">[ </w:t>
      </w:r>
      <w:proofErr w:type="gramStart"/>
      <w:r w:rsidR="000C6576">
        <w:t xml:space="preserve">  ]</w:t>
      </w:r>
      <w:proofErr w:type="gramEnd"/>
      <w:r w:rsidR="007B6A2C" w:rsidRPr="001132F8">
        <w:t xml:space="preserve"> or a related body corporate to discuss the Purpose; or</w:t>
      </w:r>
    </w:p>
    <w:p w:rsidR="007B6A2C" w:rsidRPr="001132F8" w:rsidRDefault="00AC6707" w:rsidP="007B6A2C">
      <w:pPr>
        <w:tabs>
          <w:tab w:val="left" w:pos="426"/>
        </w:tabs>
        <w:spacing w:after="40"/>
        <w:ind w:left="850" w:hanging="425"/>
      </w:pPr>
      <w:r>
        <w:t>(c</w:t>
      </w:r>
      <w:r w:rsidR="007B6A2C" w:rsidRPr="001132F8">
        <w:t>)</w:t>
      </w:r>
      <w:r w:rsidR="007B6A2C" w:rsidRPr="001132F8">
        <w:tab/>
        <w:t xml:space="preserve">for a period of </w:t>
      </w:r>
      <w:proofErr w:type="gramStart"/>
      <w:r w:rsidR="002A178D">
        <w:t>twenty four</w:t>
      </w:r>
      <w:proofErr w:type="gramEnd"/>
      <w:r w:rsidR="001132F8" w:rsidRPr="001132F8">
        <w:t xml:space="preserve"> months</w:t>
      </w:r>
      <w:r w:rsidR="007B6A2C" w:rsidRPr="001132F8">
        <w:t xml:space="preserve"> contact any officer or employee of the Discloser or a related body corporate to discuss the Confidential </w:t>
      </w:r>
      <w:r w:rsidR="007B6A2C" w:rsidRPr="001132F8">
        <w:rPr>
          <w:bCs/>
          <w:color w:val="000000"/>
        </w:rPr>
        <w:t>Information</w:t>
      </w:r>
      <w:r w:rsidR="007B6A2C" w:rsidRPr="001132F8">
        <w:t xml:space="preserve"> (other than those officers or employees nominated by the Discloser and then only for the Purpose and in accordance with this agreement); or</w:t>
      </w:r>
    </w:p>
    <w:p w:rsidR="007B6A2C" w:rsidRPr="001132F8" w:rsidRDefault="00AC6707" w:rsidP="007B6A2C">
      <w:pPr>
        <w:tabs>
          <w:tab w:val="left" w:pos="426"/>
        </w:tabs>
        <w:spacing w:after="40"/>
        <w:ind w:left="850" w:hanging="425"/>
      </w:pPr>
      <w:r>
        <w:t>(d</w:t>
      </w:r>
      <w:r w:rsidR="007B6A2C" w:rsidRPr="001132F8">
        <w:t>)</w:t>
      </w:r>
      <w:r w:rsidR="007B6A2C" w:rsidRPr="001132F8">
        <w:tab/>
        <w:t>for a period of twelv</w:t>
      </w:r>
      <w:r w:rsidR="001132F8" w:rsidRPr="001132F8">
        <w:t>e months</w:t>
      </w:r>
      <w:r w:rsidR="007B6A2C" w:rsidRPr="001132F8">
        <w:t xml:space="preserve"> solicit or encourage any employee to leave</w:t>
      </w:r>
      <w:r w:rsidR="00D135F2">
        <w:t xml:space="preserve"> the employment of Project </w:t>
      </w:r>
      <w:r w:rsidR="000C6576">
        <w:t xml:space="preserve">[ </w:t>
      </w:r>
      <w:proofErr w:type="gramStart"/>
      <w:r w:rsidR="000C6576">
        <w:t xml:space="preserve">  ]</w:t>
      </w:r>
      <w:proofErr w:type="gramEnd"/>
      <w:r w:rsidR="007B6A2C" w:rsidRPr="001132F8">
        <w:t xml:space="preserve"> or a related body corporate. </w:t>
      </w:r>
    </w:p>
    <w:p w:rsidR="007B6A2C" w:rsidRPr="001132F8" w:rsidRDefault="00AC6707" w:rsidP="007B6A2C">
      <w:pPr>
        <w:tabs>
          <w:tab w:val="left" w:pos="426"/>
        </w:tabs>
        <w:spacing w:after="40"/>
        <w:ind w:left="420" w:hanging="420"/>
      </w:pPr>
      <w:r>
        <w:t>5.2</w:t>
      </w:r>
      <w:r>
        <w:tab/>
        <w:t>Clause 5.1(d</w:t>
      </w:r>
      <w:r w:rsidR="007B6A2C" w:rsidRPr="001132F8">
        <w:t>) does not prohibit the Recipient or any of its employees or advisers from hiring any employee of the Discloser or a related body corporate where:</w:t>
      </w:r>
    </w:p>
    <w:p w:rsidR="007B6A2C" w:rsidRPr="001132F8" w:rsidRDefault="007B6A2C" w:rsidP="007B6A2C">
      <w:pPr>
        <w:pStyle w:val="Heading4"/>
        <w:numPr>
          <w:ilvl w:val="0"/>
          <w:numId w:val="0"/>
        </w:numPr>
        <w:spacing w:after="40"/>
        <w:ind w:left="920" w:hanging="495"/>
      </w:pPr>
      <w:r w:rsidRPr="001132F8">
        <w:t>(a)</w:t>
      </w:r>
      <w:r w:rsidRPr="001132F8">
        <w:tab/>
        <w:t xml:space="preserve">that employee approached the Recipient on his or her own initiative without solicitation; or </w:t>
      </w:r>
    </w:p>
    <w:p w:rsidR="007B6A2C" w:rsidRPr="001132F8" w:rsidRDefault="007B6A2C" w:rsidP="007B6A2C">
      <w:pPr>
        <w:pStyle w:val="Heading4"/>
        <w:numPr>
          <w:ilvl w:val="0"/>
          <w:numId w:val="0"/>
        </w:numPr>
        <w:spacing w:after="40"/>
        <w:ind w:left="920" w:hanging="495"/>
      </w:pPr>
      <w:r w:rsidRPr="001132F8">
        <w:t>(b)</w:t>
      </w:r>
      <w:r w:rsidRPr="001132F8">
        <w:tab/>
        <w:t>that employee was initially approached by an independent employment agency that was not directed to contact the employee by the Recipient; or</w:t>
      </w:r>
    </w:p>
    <w:p w:rsidR="007B6A2C" w:rsidRPr="001132F8" w:rsidRDefault="007B6A2C" w:rsidP="007B6A2C">
      <w:pPr>
        <w:pStyle w:val="Heading4"/>
        <w:numPr>
          <w:ilvl w:val="0"/>
          <w:numId w:val="0"/>
        </w:numPr>
        <w:spacing w:after="40"/>
        <w:ind w:left="920" w:hanging="495"/>
      </w:pPr>
      <w:r w:rsidRPr="001132F8">
        <w:t>(c)</w:t>
      </w:r>
      <w:r w:rsidRPr="001132F8">
        <w:tab/>
        <w:t>that employee approached the Recipient as a result of general advertising not specifically directed to employees of the Discloser or its related bodies corporate; or</w:t>
      </w:r>
    </w:p>
    <w:p w:rsidR="007B6A2C" w:rsidRDefault="007B6A2C" w:rsidP="007B6A2C">
      <w:pPr>
        <w:pStyle w:val="Heading4"/>
        <w:numPr>
          <w:ilvl w:val="0"/>
          <w:numId w:val="0"/>
        </w:numPr>
        <w:spacing w:after="40"/>
        <w:ind w:left="920" w:hanging="495"/>
      </w:pPr>
      <w:r w:rsidRPr="001132F8">
        <w:t>(d)</w:t>
      </w:r>
      <w:r w:rsidRPr="001132F8">
        <w:tab/>
        <w:t>that employee was identified by an employee or representative of the Recipient that was not aware of the Purpose and did not have access to the Confidential Information either directly or indirectly.</w:t>
      </w:r>
    </w:p>
    <w:p w:rsidR="002A178D" w:rsidRPr="001132F8" w:rsidRDefault="002A178D" w:rsidP="007B6A2C">
      <w:pPr>
        <w:pStyle w:val="Heading4"/>
        <w:numPr>
          <w:ilvl w:val="0"/>
          <w:numId w:val="0"/>
        </w:numPr>
        <w:spacing w:after="40"/>
        <w:ind w:left="920" w:hanging="495"/>
      </w:pPr>
    </w:p>
    <w:p w:rsidR="007B6A2C" w:rsidRPr="001132F8" w:rsidRDefault="007B6A2C" w:rsidP="007B6A2C">
      <w:pPr>
        <w:pStyle w:val="Style1"/>
        <w:pBdr>
          <w:top w:val="single" w:sz="12" w:space="1" w:color="0000FF"/>
        </w:pBdr>
        <w:spacing w:after="0"/>
        <w:rPr>
          <w:sz w:val="24"/>
        </w:rPr>
      </w:pPr>
      <w:r w:rsidRPr="001132F8">
        <w:rPr>
          <w:sz w:val="24"/>
        </w:rPr>
        <w:t>Term</w:t>
      </w:r>
    </w:p>
    <w:p w:rsidR="007B6A2C" w:rsidRDefault="002A178D" w:rsidP="007B6A2C">
      <w:pPr>
        <w:tabs>
          <w:tab w:val="left" w:pos="426"/>
        </w:tabs>
        <w:spacing w:after="40"/>
        <w:ind w:left="425" w:hanging="425"/>
      </w:pPr>
      <w:r>
        <w:t>6</w:t>
      </w:r>
      <w:r w:rsidR="007B6A2C" w:rsidRPr="001132F8">
        <w:tab/>
        <w:t xml:space="preserve">This agreement terminates on the date that is </w:t>
      </w:r>
      <w:r>
        <w:t>two</w:t>
      </w:r>
      <w:r w:rsidR="00474967" w:rsidRPr="001132F8">
        <w:t xml:space="preserve"> year</w:t>
      </w:r>
      <w:r>
        <w:t>s</w:t>
      </w:r>
      <w:r w:rsidR="007B6A2C" w:rsidRPr="001132F8">
        <w:t xml:space="preserve"> from the date of this agreement or the date that the Recipient and the Discloser (or their related bodies corporate</w:t>
      </w:r>
      <w:r w:rsidR="00980AEC" w:rsidRPr="001132F8">
        <w:t xml:space="preserve"> or affiliates</w:t>
      </w:r>
      <w:r w:rsidR="007B6A2C" w:rsidRPr="001132F8">
        <w:t>) enter into a further agreement which contains</w:t>
      </w:r>
      <w:r w:rsidR="007B6A2C" w:rsidRPr="008676EA">
        <w:t xml:space="preserve"> provisions superseding the terms of this agreement, whichever occurs first.</w:t>
      </w:r>
    </w:p>
    <w:p w:rsidR="002A178D" w:rsidRPr="008676EA" w:rsidRDefault="002A178D" w:rsidP="007B6A2C">
      <w:pPr>
        <w:tabs>
          <w:tab w:val="left" w:pos="426"/>
        </w:tabs>
        <w:spacing w:after="40"/>
        <w:ind w:left="425" w:hanging="425"/>
      </w:pPr>
    </w:p>
    <w:p w:rsidR="007B6A2C" w:rsidRPr="008676EA" w:rsidRDefault="007B6A2C" w:rsidP="007B6A2C">
      <w:pPr>
        <w:pStyle w:val="Style1"/>
        <w:pBdr>
          <w:top w:val="single" w:sz="12" w:space="1" w:color="0000FF"/>
        </w:pBdr>
        <w:spacing w:after="0"/>
        <w:rPr>
          <w:sz w:val="24"/>
        </w:rPr>
      </w:pPr>
      <w:r w:rsidRPr="008676EA">
        <w:rPr>
          <w:sz w:val="24"/>
        </w:rPr>
        <w:t>General</w:t>
      </w:r>
    </w:p>
    <w:p w:rsidR="007B6A2C" w:rsidRPr="008676EA" w:rsidRDefault="002A178D" w:rsidP="007B6A2C">
      <w:pPr>
        <w:tabs>
          <w:tab w:val="left" w:pos="426"/>
        </w:tabs>
        <w:spacing w:after="40"/>
        <w:ind w:left="425" w:hanging="425"/>
        <w:rPr>
          <w:bCs/>
          <w:color w:val="000000"/>
        </w:rPr>
      </w:pPr>
      <w:r>
        <w:rPr>
          <w:spacing w:val="6"/>
        </w:rPr>
        <w:t>7</w:t>
      </w:r>
      <w:r w:rsidR="007B6A2C" w:rsidRPr="008676EA">
        <w:rPr>
          <w:spacing w:val="6"/>
        </w:rPr>
        <w:t>.1</w:t>
      </w:r>
      <w:r w:rsidR="007B6A2C" w:rsidRPr="008676EA">
        <w:rPr>
          <w:spacing w:val="6"/>
        </w:rPr>
        <w:tab/>
        <w:t>This agreement may be varied only if both parties agree in writing.</w:t>
      </w:r>
      <w:r w:rsidR="007B6A2C">
        <w:rPr>
          <w:spacing w:val="6"/>
        </w:rPr>
        <w:t xml:space="preserve">  </w:t>
      </w:r>
      <w:r w:rsidR="007B6A2C" w:rsidRPr="008676EA">
        <w:rPr>
          <w:spacing w:val="6"/>
        </w:rPr>
        <w:t xml:space="preserve">If </w:t>
      </w:r>
      <w:r w:rsidR="007B6A2C">
        <w:rPr>
          <w:spacing w:val="6"/>
        </w:rPr>
        <w:t>the Discloser</w:t>
      </w:r>
      <w:r w:rsidR="007B6A2C" w:rsidRPr="008676EA">
        <w:t xml:space="preserve"> </w:t>
      </w:r>
      <w:r w:rsidR="007B6A2C" w:rsidRPr="008676EA">
        <w:rPr>
          <w:spacing w:val="6"/>
        </w:rPr>
        <w:t xml:space="preserve">does not exercise a right at any time </w:t>
      </w:r>
      <w:proofErr w:type="gramStart"/>
      <w:r w:rsidR="007B6A2C" w:rsidRPr="008676EA">
        <w:rPr>
          <w:spacing w:val="6"/>
        </w:rPr>
        <w:t>in connection with</w:t>
      </w:r>
      <w:proofErr w:type="gramEnd"/>
      <w:r w:rsidR="007B6A2C" w:rsidRPr="008676EA">
        <w:rPr>
          <w:spacing w:val="6"/>
        </w:rPr>
        <w:t xml:space="preserve"> a default under this agreement, this does not mean that it has waived the right or cannot exercise it later.</w:t>
      </w:r>
    </w:p>
    <w:p w:rsidR="007B6A2C" w:rsidRDefault="002A178D" w:rsidP="007B6A2C">
      <w:pPr>
        <w:tabs>
          <w:tab w:val="left" w:pos="426"/>
        </w:tabs>
        <w:spacing w:after="40"/>
        <w:ind w:left="425" w:hanging="425"/>
        <w:rPr>
          <w:spacing w:val="6"/>
        </w:rPr>
      </w:pPr>
      <w:r>
        <w:rPr>
          <w:spacing w:val="6"/>
        </w:rPr>
        <w:t>7</w:t>
      </w:r>
      <w:r w:rsidR="007B6A2C">
        <w:rPr>
          <w:spacing w:val="6"/>
        </w:rPr>
        <w:t>.2</w:t>
      </w:r>
      <w:r w:rsidR="007B6A2C">
        <w:rPr>
          <w:spacing w:val="6"/>
        </w:rPr>
        <w:tab/>
        <w:t>References in this agreement to the Recipient include the related bodies corporate</w:t>
      </w:r>
      <w:r w:rsidR="00BF3541">
        <w:rPr>
          <w:spacing w:val="6"/>
        </w:rPr>
        <w:t xml:space="preserve"> </w:t>
      </w:r>
      <w:r w:rsidR="007B6A2C">
        <w:rPr>
          <w:spacing w:val="6"/>
        </w:rPr>
        <w:t>of the Recipient, and the Recipient agrees to procure that its related bodies corporate adhere to this agreement as if they were named as the Recipient in it.</w:t>
      </w:r>
    </w:p>
    <w:p w:rsidR="007B6A2C" w:rsidRDefault="002A178D" w:rsidP="007B6A2C">
      <w:pPr>
        <w:tabs>
          <w:tab w:val="left" w:pos="426"/>
        </w:tabs>
        <w:spacing w:after="40"/>
        <w:ind w:left="425" w:hanging="425"/>
      </w:pPr>
      <w:r>
        <w:rPr>
          <w:spacing w:val="6"/>
        </w:rPr>
        <w:t>7</w:t>
      </w:r>
      <w:r w:rsidR="007B6A2C" w:rsidRPr="008676EA">
        <w:rPr>
          <w:spacing w:val="6"/>
        </w:rPr>
        <w:t>.</w:t>
      </w:r>
      <w:r w:rsidR="007B6A2C">
        <w:rPr>
          <w:spacing w:val="6"/>
        </w:rPr>
        <w:t>3</w:t>
      </w:r>
      <w:r w:rsidR="007B6A2C" w:rsidRPr="008676EA">
        <w:rPr>
          <w:spacing w:val="6"/>
        </w:rPr>
        <w:tab/>
      </w:r>
      <w:r w:rsidR="007B6A2C">
        <w:rPr>
          <w:spacing w:val="6"/>
        </w:rPr>
        <w:t>The Recipient</w:t>
      </w:r>
      <w:r w:rsidR="007B6A2C" w:rsidRPr="008676EA">
        <w:rPr>
          <w:spacing w:val="6"/>
        </w:rPr>
        <w:t xml:space="preserve"> understands that if it breaches its obligations under this agreement, damages will not be an adequate remedy to </w:t>
      </w:r>
      <w:r w:rsidR="007B6A2C">
        <w:rPr>
          <w:spacing w:val="6"/>
        </w:rPr>
        <w:t>the Discloser</w:t>
      </w:r>
      <w:r w:rsidR="007B6A2C" w:rsidRPr="008676EA">
        <w:t xml:space="preserve"> </w:t>
      </w:r>
      <w:r w:rsidR="007B6A2C">
        <w:t xml:space="preserve">and its related bodies corporate </w:t>
      </w:r>
      <w:bookmarkStart w:id="1" w:name="_GoBack"/>
      <w:bookmarkEnd w:id="1"/>
      <w:r w:rsidR="007B6A2C" w:rsidRPr="008676EA">
        <w:t xml:space="preserve">and that </w:t>
      </w:r>
      <w:r w:rsidR="007B6A2C">
        <w:t xml:space="preserve">the Discloser </w:t>
      </w:r>
      <w:r w:rsidR="007B6A2C" w:rsidRPr="008676EA">
        <w:t>may apply to a court for an order preventing</w:t>
      </w:r>
      <w:r w:rsidR="007B6A2C">
        <w:t xml:space="preserve"> the Recipient</w:t>
      </w:r>
      <w:r w:rsidR="007B6A2C" w:rsidRPr="008676EA">
        <w:t xml:space="preserve"> from breaching its obligations and seek any other appropriate remedy, whether in law or equity.</w:t>
      </w:r>
    </w:p>
    <w:p w:rsidR="007B6A2C" w:rsidRPr="008676EA" w:rsidRDefault="002A178D" w:rsidP="007B6A2C">
      <w:pPr>
        <w:tabs>
          <w:tab w:val="left" w:pos="426"/>
        </w:tabs>
        <w:spacing w:after="40"/>
        <w:ind w:left="425" w:hanging="425"/>
        <w:rPr>
          <w:bCs/>
          <w:color w:val="000000"/>
        </w:rPr>
      </w:pPr>
      <w:r>
        <w:t>7</w:t>
      </w:r>
      <w:r w:rsidR="007B6A2C">
        <w:t>.4</w:t>
      </w:r>
      <w:r w:rsidR="007B6A2C">
        <w:tab/>
        <w:t xml:space="preserve">The Recipient agrees and acknowledges that the Discloser enters into this agreement for itself and for the benefit of the Discloser’s related bodies corporate </w:t>
      </w:r>
      <w:r w:rsidR="001132F8">
        <w:t xml:space="preserve">and affiliates </w:t>
      </w:r>
      <w:r w:rsidR="007B6A2C">
        <w:t>which make Confidential Information available.</w:t>
      </w:r>
    </w:p>
    <w:p w:rsidR="007B6A2C" w:rsidRDefault="002A178D" w:rsidP="007B6A2C">
      <w:pPr>
        <w:tabs>
          <w:tab w:val="left" w:pos="426"/>
        </w:tabs>
        <w:spacing w:after="40"/>
        <w:ind w:left="426" w:hanging="426"/>
        <w:rPr>
          <w:spacing w:val="6"/>
        </w:rPr>
      </w:pPr>
      <w:r>
        <w:rPr>
          <w:spacing w:val="6"/>
        </w:rPr>
        <w:t>7</w:t>
      </w:r>
      <w:r w:rsidR="007B6A2C">
        <w:rPr>
          <w:spacing w:val="6"/>
        </w:rPr>
        <w:t>.5</w:t>
      </w:r>
      <w:r w:rsidR="007B6A2C" w:rsidRPr="008676EA">
        <w:rPr>
          <w:spacing w:val="6"/>
        </w:rPr>
        <w:tab/>
        <w:t xml:space="preserve">This agreement is covered by the laws of </w:t>
      </w:r>
      <w:r w:rsidR="00BF3541">
        <w:rPr>
          <w:spacing w:val="6"/>
        </w:rPr>
        <w:t>New South Wales</w:t>
      </w:r>
      <w:r w:rsidR="007B6A2C" w:rsidRPr="008676EA">
        <w:rPr>
          <w:spacing w:val="6"/>
        </w:rPr>
        <w:t xml:space="preserve">, Australia.  The parties submit to the non-exclusive jurisdiction of its courts and courts of appeal from them. </w:t>
      </w:r>
    </w:p>
    <w:p w:rsidR="007B6A2C" w:rsidRPr="00F9104A" w:rsidRDefault="002A178D" w:rsidP="007B6A2C">
      <w:pPr>
        <w:tabs>
          <w:tab w:val="left" w:pos="426"/>
        </w:tabs>
        <w:spacing w:after="40"/>
        <w:ind w:left="426" w:hanging="426"/>
      </w:pPr>
      <w:r>
        <w:rPr>
          <w:spacing w:val="6"/>
        </w:rPr>
        <w:t>7</w:t>
      </w:r>
      <w:r w:rsidR="007B6A2C">
        <w:rPr>
          <w:spacing w:val="6"/>
        </w:rPr>
        <w:t>.6</w:t>
      </w:r>
      <w:r w:rsidR="007B6A2C" w:rsidRPr="008676EA">
        <w:rPr>
          <w:spacing w:val="6"/>
        </w:rPr>
        <w:tab/>
      </w:r>
      <w:r w:rsidR="007B6A2C">
        <w:rPr>
          <w:spacing w:val="6"/>
        </w:rPr>
        <w:t>This agreement may be executed in counterparts.  All counterparts when taken together are to be taken to constitute one instrument.</w:t>
      </w:r>
    </w:p>
    <w:p w:rsidR="00A86D6F" w:rsidRPr="007B6A2C" w:rsidRDefault="00A86D6F" w:rsidP="007B6A2C"/>
    <w:sectPr w:rsidR="00A86D6F" w:rsidRPr="007B6A2C" w:rsidSect="002351C5">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20" w:footer="720" w:gutter="0"/>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FE1" w:rsidRDefault="00DF6FE1">
      <w:r>
        <w:separator/>
      </w:r>
    </w:p>
  </w:endnote>
  <w:endnote w:type="continuationSeparator" w:id="0">
    <w:p w:rsidR="00DF6FE1" w:rsidRDefault="00DF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964" w:rsidRDefault="00742964" w:rsidP="00203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2F8">
      <w:rPr>
        <w:rStyle w:val="PageNumber"/>
        <w:noProof/>
      </w:rPr>
      <w:t>1</w:t>
    </w:r>
    <w:r>
      <w:rPr>
        <w:rStyle w:val="PageNumber"/>
      </w:rPr>
      <w:fldChar w:fldCharType="end"/>
    </w:r>
  </w:p>
  <w:p w:rsidR="00742964" w:rsidRDefault="00742964" w:rsidP="00203E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964" w:rsidRDefault="00742964" w:rsidP="00203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513">
      <w:rPr>
        <w:rStyle w:val="PageNumber"/>
        <w:noProof/>
      </w:rPr>
      <w:t>2</w:t>
    </w:r>
    <w:r>
      <w:rPr>
        <w:rStyle w:val="PageNumber"/>
      </w:rPr>
      <w:fldChar w:fldCharType="end"/>
    </w:r>
  </w:p>
  <w:p w:rsidR="00742964" w:rsidRPr="008676EA" w:rsidRDefault="00742964" w:rsidP="00203E9E">
    <w:pPr>
      <w:pStyle w:val="Footer"/>
      <w:ind w:right="360"/>
    </w:pPr>
    <w:r w:rsidRPr="008676EA">
      <w:t>7051207-1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964" w:rsidRDefault="00742964" w:rsidP="00B26C4B">
    <w:pPr>
      <w:pStyle w:val="Footer"/>
      <w:tabs>
        <w:tab w:val="right" w:pos="10120"/>
      </w:tabs>
      <w:rPr>
        <w:sz w:val="16"/>
      </w:rPr>
    </w:pPr>
    <w:r>
      <w:rPr>
        <w:sz w:val="16"/>
      </w:rPr>
      <w:tab/>
    </w:r>
    <w:r w:rsidR="00523513">
      <w:rPr>
        <w:sz w:val="16"/>
      </w:rPr>
      <w:t xml:space="preserve"> </w:t>
    </w:r>
    <w:r w:rsidR="00523513">
      <w:rPr>
        <w:noProof/>
        <w:sz w:val="16"/>
      </w:rPr>
      <w:drawing>
        <wp:inline distT="0" distB="0" distL="0" distR="0">
          <wp:extent cx="312260" cy="178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one-01 - mini 2 for email.png"/>
                  <pic:cNvPicPr/>
                </pic:nvPicPr>
                <pic:blipFill>
                  <a:blip r:embed="rId1">
                    <a:extLst>
                      <a:ext uri="{28A0092B-C50C-407E-A947-70E740481C1C}">
                        <a14:useLocalDpi xmlns:a14="http://schemas.microsoft.com/office/drawing/2010/main" val="0"/>
                      </a:ext>
                    </a:extLst>
                  </a:blip>
                  <a:stretch>
                    <a:fillRect/>
                  </a:stretch>
                </pic:blipFill>
                <pic:spPr>
                  <a:xfrm>
                    <a:off x="0" y="0"/>
                    <a:ext cx="330348" cy="189199"/>
                  </a:xfrm>
                  <a:prstGeom prst="rect">
                    <a:avLst/>
                  </a:prstGeom>
                </pic:spPr>
              </pic:pic>
            </a:graphicData>
          </a:graphic>
        </wp:inline>
      </w:drawing>
    </w:r>
    <w:r w:rsidR="00C101D0">
      <w:rPr>
        <w:sz w:val="16"/>
      </w:rPr>
      <w:t>JPL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964" w:rsidRDefault="00742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2F8">
      <w:rPr>
        <w:rStyle w:val="PageNumber"/>
        <w:noProof/>
      </w:rPr>
      <w:t>2</w:t>
    </w:r>
    <w:r>
      <w:rPr>
        <w:rStyle w:val="PageNumber"/>
      </w:rPr>
      <w:fldChar w:fldCharType="end"/>
    </w:r>
  </w:p>
  <w:p w:rsidR="00742964" w:rsidRDefault="0074296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DE1" w:rsidRDefault="00A34DE1" w:rsidP="00A34DE1">
    <w:pPr>
      <w:pStyle w:val="Footer"/>
      <w:tabs>
        <w:tab w:val="right" w:pos="10120"/>
      </w:tabs>
      <w:jc w:val="right"/>
      <w:rPr>
        <w:sz w:val="16"/>
      </w:rPr>
    </w:pPr>
    <w:r>
      <w:rPr>
        <w:sz w:val="16"/>
      </w:rPr>
      <w:t xml:space="preserve"> </w:t>
    </w:r>
    <w:r>
      <w:rPr>
        <w:noProof/>
        <w:sz w:val="16"/>
      </w:rPr>
      <w:drawing>
        <wp:inline distT="0" distB="0" distL="0" distR="0" wp14:anchorId="0F4D0DB6" wp14:editId="1A13BA50">
          <wp:extent cx="312260" cy="178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one-01 - mini 2 for email.png"/>
                  <pic:cNvPicPr/>
                </pic:nvPicPr>
                <pic:blipFill>
                  <a:blip r:embed="rId1">
                    <a:extLst>
                      <a:ext uri="{28A0092B-C50C-407E-A947-70E740481C1C}">
                        <a14:useLocalDpi xmlns:a14="http://schemas.microsoft.com/office/drawing/2010/main" val="0"/>
                      </a:ext>
                    </a:extLst>
                  </a:blip>
                  <a:stretch>
                    <a:fillRect/>
                  </a:stretch>
                </pic:blipFill>
                <pic:spPr>
                  <a:xfrm>
                    <a:off x="0" y="0"/>
                    <a:ext cx="330348" cy="189199"/>
                  </a:xfrm>
                  <a:prstGeom prst="rect">
                    <a:avLst/>
                  </a:prstGeom>
                </pic:spPr>
              </pic:pic>
            </a:graphicData>
          </a:graphic>
        </wp:inline>
      </w:drawing>
    </w:r>
    <w:r>
      <w:rPr>
        <w:sz w:val="16"/>
      </w:rPr>
      <w:t>JPL</w:t>
    </w:r>
  </w:p>
  <w:p w:rsidR="00742964" w:rsidRDefault="0074296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DE1" w:rsidRDefault="00742964" w:rsidP="00A34DE1">
    <w:pPr>
      <w:pStyle w:val="Footer"/>
      <w:tabs>
        <w:tab w:val="right" w:pos="10120"/>
      </w:tabs>
      <w:rPr>
        <w:sz w:val="16"/>
      </w:rPr>
    </w:pPr>
    <w:r>
      <w:rPr>
        <w:sz w:val="16"/>
      </w:rPr>
      <w:tab/>
    </w:r>
    <w:r w:rsidR="00A34DE1">
      <w:rPr>
        <w:noProof/>
        <w:sz w:val="16"/>
      </w:rPr>
      <w:drawing>
        <wp:inline distT="0" distB="0" distL="0" distR="0" wp14:anchorId="0F4D0DB6" wp14:editId="1A13BA50">
          <wp:extent cx="312260" cy="178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one-01 - mini 2 for email.png"/>
                  <pic:cNvPicPr/>
                </pic:nvPicPr>
                <pic:blipFill>
                  <a:blip r:embed="rId1">
                    <a:extLst>
                      <a:ext uri="{28A0092B-C50C-407E-A947-70E740481C1C}">
                        <a14:useLocalDpi xmlns:a14="http://schemas.microsoft.com/office/drawing/2010/main" val="0"/>
                      </a:ext>
                    </a:extLst>
                  </a:blip>
                  <a:stretch>
                    <a:fillRect/>
                  </a:stretch>
                </pic:blipFill>
                <pic:spPr>
                  <a:xfrm>
                    <a:off x="0" y="0"/>
                    <a:ext cx="330348" cy="189199"/>
                  </a:xfrm>
                  <a:prstGeom prst="rect">
                    <a:avLst/>
                  </a:prstGeom>
                </pic:spPr>
              </pic:pic>
            </a:graphicData>
          </a:graphic>
        </wp:inline>
      </w:drawing>
    </w:r>
    <w:r w:rsidR="00A34DE1">
      <w:rPr>
        <w:sz w:val="16"/>
      </w:rPr>
      <w:t>JPL</w:t>
    </w:r>
  </w:p>
  <w:p w:rsidR="00742964" w:rsidRDefault="00742964" w:rsidP="00B26C4B">
    <w:pPr>
      <w:pStyle w:val="Footer"/>
      <w:tabs>
        <w:tab w:val="right" w:pos="9072"/>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FE1" w:rsidRDefault="00DF6FE1">
      <w:r>
        <w:separator/>
      </w:r>
    </w:p>
  </w:footnote>
  <w:footnote w:type="continuationSeparator" w:id="0">
    <w:p w:rsidR="00DF6FE1" w:rsidRDefault="00DF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964" w:rsidRPr="008676EA" w:rsidRDefault="00742964">
    <w:pPr>
      <w:pStyle w:val="Header"/>
      <w:jc w:val="center"/>
      <w:rPr>
        <w:rStyle w:val="PageNumber"/>
      </w:rPr>
    </w:pPr>
    <w:r w:rsidRPr="008676EA">
      <w:rPr>
        <w:rStyle w:val="PageNumber"/>
      </w:rPr>
      <w:fldChar w:fldCharType="begin"/>
    </w:r>
    <w:r w:rsidRPr="008676EA">
      <w:rPr>
        <w:rStyle w:val="PageNumber"/>
      </w:rPr>
      <w:instrText xml:space="preserve"> PAGE </w:instrText>
    </w:r>
    <w:r w:rsidRPr="008676EA">
      <w:rPr>
        <w:rStyle w:val="PageNumber"/>
      </w:rPr>
      <w:fldChar w:fldCharType="separate"/>
    </w:r>
    <w:r w:rsidR="00523513">
      <w:rPr>
        <w:rStyle w:val="PageNumber"/>
        <w:noProof/>
      </w:rPr>
      <w:t>2</w:t>
    </w:r>
    <w:r w:rsidRPr="008676EA">
      <w:rPr>
        <w:rStyle w:val="PageNumber"/>
      </w:rPr>
      <w:fldChar w:fldCharType="end"/>
    </w:r>
    <w:r w:rsidRPr="008676EA">
      <w:rPr>
        <w:rStyle w:val="PageNumber"/>
      </w:rPr>
      <w:t>.</w:t>
    </w:r>
  </w:p>
  <w:p w:rsidR="00742964" w:rsidRPr="008676EA" w:rsidRDefault="0074296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964" w:rsidRDefault="00742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964" w:rsidRDefault="007429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964" w:rsidRDefault="00742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62D7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8E1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FC04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C65C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0C73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30BF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EA21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8608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4ED4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1846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346859"/>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26DB5"/>
    <w:multiLevelType w:val="hybridMultilevel"/>
    <w:tmpl w:val="4C6ACD14"/>
    <w:lvl w:ilvl="0" w:tplc="BD30645A">
      <w:start w:val="1"/>
      <w:numFmt w:val="decimal"/>
      <w:lvlText w:val="%1"/>
      <w:lvlJc w:val="left"/>
      <w:pPr>
        <w:ind w:left="786" w:hanging="42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622D8D"/>
    <w:multiLevelType w:val="hybridMultilevel"/>
    <w:tmpl w:val="4E904160"/>
    <w:lvl w:ilvl="0" w:tplc="7BA03172">
      <w:start w:val="1"/>
      <w:numFmt w:val="bullet"/>
      <w:pStyle w:val="FPbullet"/>
      <w:lvlText w:val=""/>
      <w:lvlJc w:val="left"/>
      <w:pPr>
        <w:tabs>
          <w:tab w:val="num" w:pos="927"/>
        </w:tabs>
        <w:ind w:left="850" w:hanging="283"/>
      </w:pPr>
      <w:rPr>
        <w:rFonts w:ascii="Monotype Sorts" w:hAnsi="Monotype Sort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15340D73"/>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671060C"/>
    <w:multiLevelType w:val="hybridMultilevel"/>
    <w:tmpl w:val="4C466D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722027"/>
    <w:multiLevelType w:val="singleLevel"/>
    <w:tmpl w:val="B5B0B31A"/>
    <w:lvl w:ilvl="0">
      <w:start w:val="1"/>
      <w:numFmt w:val="decimal"/>
      <w:lvlText w:val="%1"/>
      <w:lvlJc w:val="left"/>
      <w:pPr>
        <w:tabs>
          <w:tab w:val="num" w:pos="737"/>
        </w:tabs>
        <w:ind w:left="737" w:hanging="737"/>
      </w:pPr>
    </w:lvl>
  </w:abstractNum>
  <w:abstractNum w:abstractNumId="17" w15:restartNumberingAfterBreak="0">
    <w:nsid w:val="375F71C6"/>
    <w:multiLevelType w:val="hybridMultilevel"/>
    <w:tmpl w:val="C68436DA"/>
    <w:lvl w:ilvl="0" w:tplc="A05EC838">
      <w:start w:val="3"/>
      <w:numFmt w:val="lowerRoman"/>
      <w:lvlText w:val="(%1)"/>
      <w:lvlJc w:val="left"/>
      <w:pPr>
        <w:tabs>
          <w:tab w:val="num" w:pos="2195"/>
        </w:tabs>
        <w:ind w:left="2195" w:hanging="720"/>
      </w:pPr>
      <w:rPr>
        <w:rFonts w:hint="default"/>
      </w:rPr>
    </w:lvl>
    <w:lvl w:ilvl="1" w:tplc="0C090019" w:tentative="1">
      <w:start w:val="1"/>
      <w:numFmt w:val="lowerLetter"/>
      <w:lvlText w:val="%2."/>
      <w:lvlJc w:val="left"/>
      <w:pPr>
        <w:tabs>
          <w:tab w:val="num" w:pos="2555"/>
        </w:tabs>
        <w:ind w:left="2555" w:hanging="360"/>
      </w:pPr>
    </w:lvl>
    <w:lvl w:ilvl="2" w:tplc="0C09001B" w:tentative="1">
      <w:start w:val="1"/>
      <w:numFmt w:val="lowerRoman"/>
      <w:lvlText w:val="%3."/>
      <w:lvlJc w:val="right"/>
      <w:pPr>
        <w:tabs>
          <w:tab w:val="num" w:pos="3275"/>
        </w:tabs>
        <w:ind w:left="3275" w:hanging="180"/>
      </w:pPr>
    </w:lvl>
    <w:lvl w:ilvl="3" w:tplc="0C09000F" w:tentative="1">
      <w:start w:val="1"/>
      <w:numFmt w:val="decimal"/>
      <w:lvlText w:val="%4."/>
      <w:lvlJc w:val="left"/>
      <w:pPr>
        <w:tabs>
          <w:tab w:val="num" w:pos="3995"/>
        </w:tabs>
        <w:ind w:left="3995" w:hanging="360"/>
      </w:pPr>
    </w:lvl>
    <w:lvl w:ilvl="4" w:tplc="0C090019" w:tentative="1">
      <w:start w:val="1"/>
      <w:numFmt w:val="lowerLetter"/>
      <w:lvlText w:val="%5."/>
      <w:lvlJc w:val="left"/>
      <w:pPr>
        <w:tabs>
          <w:tab w:val="num" w:pos="4715"/>
        </w:tabs>
        <w:ind w:left="4715" w:hanging="360"/>
      </w:pPr>
    </w:lvl>
    <w:lvl w:ilvl="5" w:tplc="0C09001B" w:tentative="1">
      <w:start w:val="1"/>
      <w:numFmt w:val="lowerRoman"/>
      <w:lvlText w:val="%6."/>
      <w:lvlJc w:val="right"/>
      <w:pPr>
        <w:tabs>
          <w:tab w:val="num" w:pos="5435"/>
        </w:tabs>
        <w:ind w:left="5435" w:hanging="180"/>
      </w:pPr>
    </w:lvl>
    <w:lvl w:ilvl="6" w:tplc="0C09000F" w:tentative="1">
      <w:start w:val="1"/>
      <w:numFmt w:val="decimal"/>
      <w:lvlText w:val="%7."/>
      <w:lvlJc w:val="left"/>
      <w:pPr>
        <w:tabs>
          <w:tab w:val="num" w:pos="6155"/>
        </w:tabs>
        <w:ind w:left="6155" w:hanging="360"/>
      </w:pPr>
    </w:lvl>
    <w:lvl w:ilvl="7" w:tplc="0C090019" w:tentative="1">
      <w:start w:val="1"/>
      <w:numFmt w:val="lowerLetter"/>
      <w:lvlText w:val="%8."/>
      <w:lvlJc w:val="left"/>
      <w:pPr>
        <w:tabs>
          <w:tab w:val="num" w:pos="6875"/>
        </w:tabs>
        <w:ind w:left="6875" w:hanging="360"/>
      </w:pPr>
    </w:lvl>
    <w:lvl w:ilvl="8" w:tplc="0C09001B" w:tentative="1">
      <w:start w:val="1"/>
      <w:numFmt w:val="lowerRoman"/>
      <w:lvlText w:val="%9."/>
      <w:lvlJc w:val="right"/>
      <w:pPr>
        <w:tabs>
          <w:tab w:val="num" w:pos="7595"/>
        </w:tabs>
        <w:ind w:left="7595" w:hanging="180"/>
      </w:pPr>
    </w:lvl>
  </w:abstractNum>
  <w:abstractNum w:abstractNumId="18" w15:restartNumberingAfterBreak="0">
    <w:nsid w:val="47FE13B0"/>
    <w:multiLevelType w:val="multilevel"/>
    <w:tmpl w:val="BA44759A"/>
    <w:lvl w:ilvl="0">
      <w:start w:val="1"/>
      <w:numFmt w:val="decimal"/>
      <w:pStyle w:val="Heading1"/>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pStyle w:val="Heading3"/>
      <w:lvlText w:val="(%3)"/>
      <w:lvlJc w:val="left"/>
      <w:pPr>
        <w:tabs>
          <w:tab w:val="num" w:pos="1097"/>
        </w:tabs>
        <w:ind w:left="737" w:firstLine="0"/>
      </w:pPr>
    </w:lvl>
    <w:lvl w:ilvl="3">
      <w:start w:val="1"/>
      <w:numFmt w:val="lowerRoman"/>
      <w:pStyle w:val="Heading4"/>
      <w:lvlText w:val="(%4)"/>
      <w:lvlJc w:val="left"/>
      <w:pPr>
        <w:tabs>
          <w:tab w:val="num" w:pos="2194"/>
        </w:tabs>
        <w:ind w:left="737" w:firstLine="737"/>
      </w:pPr>
    </w:lvl>
    <w:lvl w:ilvl="4">
      <w:start w:val="1"/>
      <w:numFmt w:val="upperLetter"/>
      <w:pStyle w:val="Heading5"/>
      <w:lvlText w:val="(%5)"/>
      <w:lvlJc w:val="left"/>
      <w:pPr>
        <w:tabs>
          <w:tab w:val="num" w:pos="2571"/>
        </w:tabs>
        <w:ind w:left="737" w:firstLine="1474"/>
      </w:pPr>
    </w:lvl>
    <w:lvl w:ilvl="5">
      <w:start w:val="1"/>
      <w:numFmt w:val="none"/>
      <w:pStyle w:val="Heading6"/>
      <w:suff w:val="nothing"/>
      <w:lvlText w:val=""/>
      <w:lvlJc w:val="left"/>
      <w:pPr>
        <w:ind w:left="0" w:firstLine="0"/>
      </w:pPr>
    </w:lvl>
    <w:lvl w:ilvl="6">
      <w:start w:val="1"/>
      <w:numFmt w:val="decimal"/>
      <w:pStyle w:val="Heading7"/>
      <w:lvlText w:val="%7"/>
      <w:lvlJc w:val="left"/>
      <w:pPr>
        <w:tabs>
          <w:tab w:val="num" w:pos="737"/>
        </w:tabs>
        <w:ind w:left="737" w:hanging="737"/>
      </w:pPr>
    </w:lvl>
    <w:lvl w:ilvl="7">
      <w:start w:val="1"/>
      <w:numFmt w:val="lowerLetter"/>
      <w:pStyle w:val="Heading8"/>
      <w:lvlText w:val="(%8)"/>
      <w:lvlJc w:val="left"/>
      <w:pPr>
        <w:tabs>
          <w:tab w:val="num" w:pos="1097"/>
        </w:tabs>
        <w:ind w:left="737" w:firstLine="0"/>
      </w:pPr>
    </w:lvl>
    <w:lvl w:ilvl="8">
      <w:start w:val="1"/>
      <w:numFmt w:val="lowerRoman"/>
      <w:pStyle w:val="Heading9"/>
      <w:lvlText w:val="(%9)"/>
      <w:lvlJc w:val="left"/>
      <w:pPr>
        <w:tabs>
          <w:tab w:val="num" w:pos="2194"/>
        </w:tabs>
        <w:ind w:left="737" w:firstLine="737"/>
      </w:pPr>
    </w:lvl>
  </w:abstractNum>
  <w:abstractNum w:abstractNumId="19" w15:restartNumberingAfterBreak="0">
    <w:nsid w:val="6ABD13D5"/>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466CB0"/>
    <w:multiLevelType w:val="hybridMultilevel"/>
    <w:tmpl w:val="64BAB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6"/>
  </w:num>
  <w:num w:numId="13">
    <w:abstractNumId w:val="17"/>
  </w:num>
  <w:num w:numId="14">
    <w:abstractNumId w:val="10"/>
    <w:lvlOverride w:ilvl="0">
      <w:lvl w:ilvl="0">
        <w:start w:val="1"/>
        <w:numFmt w:val="bullet"/>
        <w:lvlText w:val=""/>
        <w:legacy w:legacy="1" w:legacySpace="0" w:legacyIndent="0"/>
        <w:lvlJc w:val="left"/>
        <w:pPr>
          <w:ind w:left="340" w:firstLine="0"/>
        </w:pPr>
        <w:rPr>
          <w:rFonts w:ascii="Monotype Sorts" w:hAnsi="Monotype Sorts" w:hint="default"/>
        </w:rPr>
      </w:lvl>
    </w:lvlOverride>
  </w:num>
  <w:num w:numId="15">
    <w:abstractNumId w:val="13"/>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1"/>
  </w:num>
  <w:num w:numId="26">
    <w:abstractNumId w:val="19"/>
  </w:num>
  <w:num w:numId="27">
    <w:abstractNumId w:val="1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18"/>
  </w:num>
  <w:num w:numId="40">
    <w:abstractNumId w:val="15"/>
  </w:num>
  <w:num w:numId="41">
    <w:abstractNumId w:val="18"/>
  </w:num>
  <w:num w:numId="42">
    <w:abstractNumId w:val="2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71"/>
  <w:drawingGridVerticalSpacing w:val="313"/>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_Type" w:val="MSJBLANKP"/>
    <w:docVar w:name="DocID" w:val="11468143_1"/>
    <w:docVar w:name="S4S_TemplateSet" w:val="Yes"/>
    <w:docVar w:name="Template" w:val="fblank"/>
  </w:docVars>
  <w:rsids>
    <w:rsidRoot w:val="002B5D34"/>
    <w:rsid w:val="00002260"/>
    <w:rsid w:val="00054FAF"/>
    <w:rsid w:val="00072A05"/>
    <w:rsid w:val="00082141"/>
    <w:rsid w:val="000A499E"/>
    <w:rsid w:val="000B6D54"/>
    <w:rsid w:val="000C6576"/>
    <w:rsid w:val="000C6B65"/>
    <w:rsid w:val="000E7BB8"/>
    <w:rsid w:val="000E7D80"/>
    <w:rsid w:val="000E7DCC"/>
    <w:rsid w:val="000F39D6"/>
    <w:rsid w:val="0010087B"/>
    <w:rsid w:val="00100FBC"/>
    <w:rsid w:val="001132F8"/>
    <w:rsid w:val="00123D96"/>
    <w:rsid w:val="0012466E"/>
    <w:rsid w:val="0013353D"/>
    <w:rsid w:val="001551DE"/>
    <w:rsid w:val="00171BFB"/>
    <w:rsid w:val="0017365E"/>
    <w:rsid w:val="00193148"/>
    <w:rsid w:val="001A2B32"/>
    <w:rsid w:val="001C3B75"/>
    <w:rsid w:val="001D6A4B"/>
    <w:rsid w:val="001D7BCC"/>
    <w:rsid w:val="001E5FD6"/>
    <w:rsid w:val="00203E9E"/>
    <w:rsid w:val="0021564F"/>
    <w:rsid w:val="00233607"/>
    <w:rsid w:val="002351C5"/>
    <w:rsid w:val="00250D10"/>
    <w:rsid w:val="002717EC"/>
    <w:rsid w:val="00280986"/>
    <w:rsid w:val="00291BB0"/>
    <w:rsid w:val="002956A4"/>
    <w:rsid w:val="002A178D"/>
    <w:rsid w:val="002B5277"/>
    <w:rsid w:val="002B5D34"/>
    <w:rsid w:val="0030395C"/>
    <w:rsid w:val="00312A3E"/>
    <w:rsid w:val="0034533E"/>
    <w:rsid w:val="00350E88"/>
    <w:rsid w:val="0038473D"/>
    <w:rsid w:val="003B3F0F"/>
    <w:rsid w:val="003B7286"/>
    <w:rsid w:val="003C770E"/>
    <w:rsid w:val="003D01C9"/>
    <w:rsid w:val="003F0EAF"/>
    <w:rsid w:val="00406410"/>
    <w:rsid w:val="00414DB3"/>
    <w:rsid w:val="004621F2"/>
    <w:rsid w:val="0046428A"/>
    <w:rsid w:val="00470996"/>
    <w:rsid w:val="00474967"/>
    <w:rsid w:val="00490420"/>
    <w:rsid w:val="004B61CE"/>
    <w:rsid w:val="004D3ADB"/>
    <w:rsid w:val="004D6BEB"/>
    <w:rsid w:val="004E2BEA"/>
    <w:rsid w:val="004E7251"/>
    <w:rsid w:val="004F2A4F"/>
    <w:rsid w:val="004F2FA8"/>
    <w:rsid w:val="005028AD"/>
    <w:rsid w:val="005108EF"/>
    <w:rsid w:val="00523513"/>
    <w:rsid w:val="00530F3D"/>
    <w:rsid w:val="00550C43"/>
    <w:rsid w:val="0059084E"/>
    <w:rsid w:val="00592535"/>
    <w:rsid w:val="005A751E"/>
    <w:rsid w:val="005D56DD"/>
    <w:rsid w:val="005F10C4"/>
    <w:rsid w:val="005F38C1"/>
    <w:rsid w:val="005F7595"/>
    <w:rsid w:val="00650446"/>
    <w:rsid w:val="006622DC"/>
    <w:rsid w:val="00662AD4"/>
    <w:rsid w:val="0067313D"/>
    <w:rsid w:val="00682216"/>
    <w:rsid w:val="00693198"/>
    <w:rsid w:val="006A1851"/>
    <w:rsid w:val="006A3C22"/>
    <w:rsid w:val="006A6F51"/>
    <w:rsid w:val="006B5BFC"/>
    <w:rsid w:val="006D61AE"/>
    <w:rsid w:val="006D77AF"/>
    <w:rsid w:val="006F79AA"/>
    <w:rsid w:val="00713760"/>
    <w:rsid w:val="00715FB4"/>
    <w:rsid w:val="00731289"/>
    <w:rsid w:val="007335BE"/>
    <w:rsid w:val="0074013B"/>
    <w:rsid w:val="00742964"/>
    <w:rsid w:val="00774857"/>
    <w:rsid w:val="007752F0"/>
    <w:rsid w:val="0078069A"/>
    <w:rsid w:val="00786DB0"/>
    <w:rsid w:val="007B1E77"/>
    <w:rsid w:val="007B6A2C"/>
    <w:rsid w:val="007C3BE8"/>
    <w:rsid w:val="007D08AD"/>
    <w:rsid w:val="008105BF"/>
    <w:rsid w:val="008105E6"/>
    <w:rsid w:val="008661BB"/>
    <w:rsid w:val="0088119E"/>
    <w:rsid w:val="00885DA9"/>
    <w:rsid w:val="008B5322"/>
    <w:rsid w:val="008B5D1E"/>
    <w:rsid w:val="008C0DD6"/>
    <w:rsid w:val="008C3DEF"/>
    <w:rsid w:val="00901EC9"/>
    <w:rsid w:val="00911337"/>
    <w:rsid w:val="00912D9F"/>
    <w:rsid w:val="0092195E"/>
    <w:rsid w:val="00922F12"/>
    <w:rsid w:val="00930545"/>
    <w:rsid w:val="0094575F"/>
    <w:rsid w:val="00957E33"/>
    <w:rsid w:val="00980AEC"/>
    <w:rsid w:val="009A205E"/>
    <w:rsid w:val="009B62E3"/>
    <w:rsid w:val="009C7C50"/>
    <w:rsid w:val="009D46C8"/>
    <w:rsid w:val="009F6CF7"/>
    <w:rsid w:val="00A34DE1"/>
    <w:rsid w:val="00A50685"/>
    <w:rsid w:val="00A73B86"/>
    <w:rsid w:val="00A75A24"/>
    <w:rsid w:val="00A86D6F"/>
    <w:rsid w:val="00A96297"/>
    <w:rsid w:val="00AA2B33"/>
    <w:rsid w:val="00AC6707"/>
    <w:rsid w:val="00AD1339"/>
    <w:rsid w:val="00AD56A4"/>
    <w:rsid w:val="00B11D66"/>
    <w:rsid w:val="00B26C4B"/>
    <w:rsid w:val="00B3782E"/>
    <w:rsid w:val="00B41683"/>
    <w:rsid w:val="00B45DB4"/>
    <w:rsid w:val="00B51470"/>
    <w:rsid w:val="00B63A73"/>
    <w:rsid w:val="00B732E8"/>
    <w:rsid w:val="00B73BD9"/>
    <w:rsid w:val="00B758F8"/>
    <w:rsid w:val="00B83EE8"/>
    <w:rsid w:val="00B9189C"/>
    <w:rsid w:val="00BB081C"/>
    <w:rsid w:val="00BB3ACA"/>
    <w:rsid w:val="00BB432E"/>
    <w:rsid w:val="00BB4CFF"/>
    <w:rsid w:val="00BB4EF4"/>
    <w:rsid w:val="00BC6050"/>
    <w:rsid w:val="00BD48FC"/>
    <w:rsid w:val="00BE4600"/>
    <w:rsid w:val="00BF0480"/>
    <w:rsid w:val="00BF3541"/>
    <w:rsid w:val="00BF4436"/>
    <w:rsid w:val="00C101D0"/>
    <w:rsid w:val="00C56B86"/>
    <w:rsid w:val="00C71B99"/>
    <w:rsid w:val="00C74E05"/>
    <w:rsid w:val="00C74EB9"/>
    <w:rsid w:val="00C84A0C"/>
    <w:rsid w:val="00C87FE0"/>
    <w:rsid w:val="00C93CC1"/>
    <w:rsid w:val="00CB73BB"/>
    <w:rsid w:val="00CC7197"/>
    <w:rsid w:val="00CD132A"/>
    <w:rsid w:val="00CE38A5"/>
    <w:rsid w:val="00CF1956"/>
    <w:rsid w:val="00CF6CD1"/>
    <w:rsid w:val="00D135F2"/>
    <w:rsid w:val="00D2175D"/>
    <w:rsid w:val="00D47810"/>
    <w:rsid w:val="00D51E0B"/>
    <w:rsid w:val="00D924CA"/>
    <w:rsid w:val="00DB5855"/>
    <w:rsid w:val="00DD38EE"/>
    <w:rsid w:val="00DD6D85"/>
    <w:rsid w:val="00DE258C"/>
    <w:rsid w:val="00DE2D74"/>
    <w:rsid w:val="00DF4426"/>
    <w:rsid w:val="00DF6FE1"/>
    <w:rsid w:val="00E10549"/>
    <w:rsid w:val="00E36600"/>
    <w:rsid w:val="00E84D06"/>
    <w:rsid w:val="00EB056D"/>
    <w:rsid w:val="00EB77B8"/>
    <w:rsid w:val="00ED7732"/>
    <w:rsid w:val="00EE0A0E"/>
    <w:rsid w:val="00EF7551"/>
    <w:rsid w:val="00F04929"/>
    <w:rsid w:val="00F474EE"/>
    <w:rsid w:val="00F5237C"/>
    <w:rsid w:val="00F6337E"/>
    <w:rsid w:val="00F9104A"/>
    <w:rsid w:val="00FB0F91"/>
    <w:rsid w:val="00FC31B0"/>
    <w:rsid w:val="00FC4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AF194"/>
  <w15:docId w15:val="{35DDA05F-ED96-497D-A35D-221D5695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6A2C"/>
    <w:rPr>
      <w:rFonts w:ascii="Arial" w:hAnsi="Arial" w:cs="Arial"/>
      <w:lang w:val="en-GB" w:eastAsia="en-US"/>
    </w:rPr>
  </w:style>
  <w:style w:type="paragraph" w:styleId="Heading1">
    <w:name w:val="heading 1"/>
    <w:basedOn w:val="Normal"/>
    <w:qFormat/>
    <w:rsid w:val="007B6A2C"/>
    <w:pPr>
      <w:numPr>
        <w:numId w:val="24"/>
      </w:numPr>
      <w:spacing w:after="240"/>
      <w:outlineLvl w:val="0"/>
    </w:pPr>
    <w:rPr>
      <w:lang w:val="en-AU"/>
    </w:rPr>
  </w:style>
  <w:style w:type="paragraph" w:styleId="Heading2">
    <w:name w:val="heading 2"/>
    <w:basedOn w:val="Normal"/>
    <w:qFormat/>
    <w:rsid w:val="007B6A2C"/>
    <w:pPr>
      <w:spacing w:after="240"/>
      <w:outlineLvl w:val="1"/>
    </w:pPr>
    <w:rPr>
      <w:lang w:val="en-AU"/>
    </w:rPr>
  </w:style>
  <w:style w:type="paragraph" w:styleId="Heading3">
    <w:name w:val="heading 3"/>
    <w:basedOn w:val="Normal"/>
    <w:qFormat/>
    <w:rsid w:val="007B6A2C"/>
    <w:pPr>
      <w:numPr>
        <w:ilvl w:val="2"/>
        <w:numId w:val="24"/>
      </w:numPr>
      <w:spacing w:after="240"/>
      <w:outlineLvl w:val="2"/>
    </w:pPr>
    <w:rPr>
      <w:lang w:val="en-AU"/>
    </w:rPr>
  </w:style>
  <w:style w:type="paragraph" w:styleId="Heading4">
    <w:name w:val="heading 4"/>
    <w:basedOn w:val="Normal"/>
    <w:qFormat/>
    <w:rsid w:val="007B6A2C"/>
    <w:pPr>
      <w:numPr>
        <w:ilvl w:val="3"/>
        <w:numId w:val="24"/>
      </w:numPr>
      <w:spacing w:after="240"/>
      <w:outlineLvl w:val="3"/>
    </w:pPr>
    <w:rPr>
      <w:lang w:val="en-AU"/>
    </w:rPr>
  </w:style>
  <w:style w:type="paragraph" w:styleId="Heading5">
    <w:name w:val="heading 5"/>
    <w:basedOn w:val="Normal"/>
    <w:qFormat/>
    <w:rsid w:val="007B6A2C"/>
    <w:pPr>
      <w:numPr>
        <w:ilvl w:val="4"/>
        <w:numId w:val="24"/>
      </w:numPr>
      <w:spacing w:after="240"/>
      <w:outlineLvl w:val="4"/>
    </w:pPr>
    <w:rPr>
      <w:lang w:val="en-AU"/>
    </w:rPr>
  </w:style>
  <w:style w:type="paragraph" w:styleId="Heading6">
    <w:name w:val="heading 6"/>
    <w:basedOn w:val="Normal"/>
    <w:qFormat/>
    <w:rsid w:val="007B6A2C"/>
    <w:pPr>
      <w:numPr>
        <w:ilvl w:val="5"/>
        <w:numId w:val="24"/>
      </w:numPr>
      <w:spacing w:after="240"/>
      <w:outlineLvl w:val="5"/>
    </w:pPr>
    <w:rPr>
      <w:lang w:val="en-AU"/>
    </w:rPr>
  </w:style>
  <w:style w:type="paragraph" w:styleId="Heading7">
    <w:name w:val="heading 7"/>
    <w:basedOn w:val="Normal"/>
    <w:qFormat/>
    <w:rsid w:val="007B6A2C"/>
    <w:pPr>
      <w:numPr>
        <w:ilvl w:val="6"/>
        <w:numId w:val="24"/>
      </w:numPr>
      <w:spacing w:after="240"/>
      <w:outlineLvl w:val="6"/>
    </w:pPr>
    <w:rPr>
      <w:lang w:val="en-AU"/>
    </w:rPr>
  </w:style>
  <w:style w:type="paragraph" w:styleId="Heading8">
    <w:name w:val="heading 8"/>
    <w:basedOn w:val="Normal"/>
    <w:qFormat/>
    <w:rsid w:val="007B6A2C"/>
    <w:pPr>
      <w:numPr>
        <w:ilvl w:val="7"/>
        <w:numId w:val="24"/>
      </w:numPr>
      <w:spacing w:after="240"/>
      <w:outlineLvl w:val="7"/>
    </w:pPr>
    <w:rPr>
      <w:lang w:val="en-AU"/>
    </w:rPr>
  </w:style>
  <w:style w:type="paragraph" w:styleId="Heading9">
    <w:name w:val="heading 9"/>
    <w:basedOn w:val="Normal"/>
    <w:qFormat/>
    <w:rsid w:val="007B6A2C"/>
    <w:pPr>
      <w:numPr>
        <w:ilvl w:val="8"/>
        <w:numId w:val="24"/>
      </w:numPr>
      <w:spacing w:after="240"/>
      <w:outlineLvl w:val="8"/>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EF7551"/>
    <w:rPr>
      <w:noProof w:val="0"/>
      <w:lang w:val="en-AU"/>
    </w:rPr>
  </w:style>
  <w:style w:type="paragraph" w:customStyle="1" w:styleId="Style1">
    <w:name w:val="Style1"/>
    <w:basedOn w:val="Normal"/>
    <w:next w:val="Normal"/>
    <w:rsid w:val="00A86D6F"/>
    <w:pPr>
      <w:spacing w:after="240"/>
    </w:pPr>
    <w:rPr>
      <w:b/>
      <w:color w:val="000080"/>
      <w:sz w:val="26"/>
    </w:rPr>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paragraph" w:styleId="BodyTextIndent">
    <w:name w:val="Body Text Indent"/>
    <w:basedOn w:val="Normal"/>
    <w:link w:val="BodyTextIndentChar"/>
    <w:rsid w:val="00A86D6F"/>
    <w:pPr>
      <w:tabs>
        <w:tab w:val="left" w:pos="426"/>
      </w:tabs>
      <w:spacing w:after="40"/>
      <w:ind w:left="425" w:hanging="425"/>
    </w:pPr>
    <w:rPr>
      <w:bCs/>
      <w:color w:val="000000"/>
      <w:sz w:val="21"/>
    </w:rPr>
  </w:style>
  <w:style w:type="paragraph" w:styleId="BodyTextIndent2">
    <w:name w:val="Body Text Indent 2"/>
    <w:basedOn w:val="Normal"/>
    <w:rsid w:val="00A86D6F"/>
    <w:pPr>
      <w:tabs>
        <w:tab w:val="left" w:pos="426"/>
      </w:tabs>
      <w:spacing w:after="40"/>
      <w:ind w:left="425" w:hanging="425"/>
    </w:pPr>
    <w:rPr>
      <w:sz w:val="21"/>
    </w:rPr>
  </w:style>
  <w:style w:type="character" w:styleId="FootnoteReference">
    <w:name w:val="footnote reference"/>
    <w:semiHidden/>
    <w:rsid w:val="003B7286"/>
    <w:rPr>
      <w:vertAlign w:val="superscript"/>
    </w:rPr>
  </w:style>
  <w:style w:type="paragraph" w:styleId="FootnoteText">
    <w:name w:val="footnote text"/>
    <w:basedOn w:val="Normal"/>
    <w:semiHidden/>
    <w:rsid w:val="003B7286"/>
    <w:pPr>
      <w:spacing w:after="60"/>
      <w:ind w:left="284" w:hanging="284"/>
    </w:pPr>
    <w:rPr>
      <w:sz w:val="18"/>
      <w:lang w:val="en-AU"/>
    </w:rPr>
  </w:style>
  <w:style w:type="paragraph" w:customStyle="1" w:styleId="PrecNo">
    <w:name w:val="PrecNo"/>
    <w:basedOn w:val="Normal"/>
    <w:rsid w:val="00B9189C"/>
    <w:pPr>
      <w:spacing w:line="260" w:lineRule="atLeast"/>
      <w:ind w:left="142"/>
    </w:pPr>
    <w:rPr>
      <w:caps/>
      <w:spacing w:val="60"/>
      <w:sz w:val="28"/>
      <w:lang w:val="en-AU"/>
    </w:rPr>
  </w:style>
  <w:style w:type="paragraph" w:customStyle="1" w:styleId="FPdisclaimer">
    <w:name w:val="FPdisclaimer"/>
    <w:basedOn w:val="Header"/>
    <w:rsid w:val="00B9189C"/>
    <w:pPr>
      <w:framePr w:w="5676" w:hSpace="181" w:wrap="around" w:vAnchor="page" w:hAnchor="page" w:x="5416" w:y="13467"/>
      <w:spacing w:line="260" w:lineRule="atLeast"/>
    </w:pPr>
    <w:rPr>
      <w:b/>
      <w:lang w:val="en-AU"/>
    </w:rPr>
  </w:style>
  <w:style w:type="paragraph" w:customStyle="1" w:styleId="PrecName">
    <w:name w:val="PrecName"/>
    <w:basedOn w:val="Normal"/>
    <w:rsid w:val="00B9189C"/>
    <w:pPr>
      <w:spacing w:after="240" w:line="260" w:lineRule="atLeast"/>
      <w:ind w:left="142"/>
    </w:pPr>
    <w:rPr>
      <w:rFonts w:ascii="Garamond" w:hAnsi="Garamond"/>
      <w:sz w:val="64"/>
      <w:lang w:val="en-AU"/>
    </w:rPr>
  </w:style>
  <w:style w:type="paragraph" w:customStyle="1" w:styleId="FPbullet">
    <w:name w:val="FPbullet"/>
    <w:basedOn w:val="Normal"/>
    <w:rsid w:val="00B9189C"/>
    <w:pPr>
      <w:numPr>
        <w:numId w:val="15"/>
      </w:numPr>
      <w:spacing w:before="120" w:line="260" w:lineRule="atLeast"/>
      <w:ind w:right="-567"/>
    </w:pPr>
    <w:rPr>
      <w:lang w:val="en-AU"/>
    </w:rPr>
  </w:style>
  <w:style w:type="paragraph" w:customStyle="1" w:styleId="FPtext">
    <w:name w:val="FPtext"/>
    <w:basedOn w:val="Normal"/>
    <w:rsid w:val="00B9189C"/>
    <w:pPr>
      <w:spacing w:line="260" w:lineRule="atLeast"/>
      <w:ind w:left="624" w:right="-567"/>
    </w:pPr>
    <w:rPr>
      <w:lang w:val="en-AU"/>
    </w:rPr>
  </w:style>
  <w:style w:type="character" w:customStyle="1" w:styleId="Choice">
    <w:name w:val="Choice"/>
    <w:rsid w:val="007B6A2C"/>
    <w:rPr>
      <w:rFonts w:ascii="Arial" w:hAnsi="Arial"/>
      <w:b/>
      <w:noProof w:val="0"/>
      <w:sz w:val="18"/>
      <w:vertAlign w:val="baseline"/>
      <w:lang w:val="en-AU"/>
    </w:rPr>
  </w:style>
  <w:style w:type="numbering" w:styleId="111111">
    <w:name w:val="Outline List 2"/>
    <w:basedOn w:val="NoList"/>
    <w:rsid w:val="002717EC"/>
    <w:pPr>
      <w:numPr>
        <w:numId w:val="25"/>
      </w:numPr>
    </w:pPr>
  </w:style>
  <w:style w:type="numbering" w:styleId="1ai">
    <w:name w:val="Outline List 1"/>
    <w:basedOn w:val="NoList"/>
    <w:rsid w:val="002717EC"/>
    <w:pPr>
      <w:numPr>
        <w:numId w:val="26"/>
      </w:numPr>
    </w:pPr>
  </w:style>
  <w:style w:type="numbering" w:styleId="ArticleSection">
    <w:name w:val="Outline List 3"/>
    <w:basedOn w:val="NoList"/>
    <w:rsid w:val="002717EC"/>
    <w:pPr>
      <w:numPr>
        <w:numId w:val="27"/>
      </w:numPr>
    </w:pPr>
  </w:style>
  <w:style w:type="paragraph" w:styleId="BalloonText">
    <w:name w:val="Balloon Text"/>
    <w:basedOn w:val="Normal"/>
    <w:link w:val="BalloonTextChar"/>
    <w:rsid w:val="002717EC"/>
    <w:rPr>
      <w:rFonts w:ascii="Tahoma" w:hAnsi="Tahoma" w:cs="Tahoma"/>
      <w:sz w:val="16"/>
      <w:szCs w:val="16"/>
    </w:rPr>
  </w:style>
  <w:style w:type="character" w:customStyle="1" w:styleId="BalloonTextChar">
    <w:name w:val="Balloon Text Char"/>
    <w:link w:val="BalloonText"/>
    <w:rsid w:val="002717EC"/>
    <w:rPr>
      <w:rFonts w:ascii="Tahoma" w:hAnsi="Tahoma" w:cs="Tahoma"/>
      <w:sz w:val="16"/>
      <w:szCs w:val="16"/>
      <w:lang w:val="en-GB" w:eastAsia="en-US"/>
    </w:rPr>
  </w:style>
  <w:style w:type="paragraph" w:styleId="Bibliography">
    <w:name w:val="Bibliography"/>
    <w:basedOn w:val="Normal"/>
    <w:next w:val="Normal"/>
    <w:uiPriority w:val="37"/>
    <w:semiHidden/>
    <w:unhideWhenUsed/>
    <w:rsid w:val="002717EC"/>
  </w:style>
  <w:style w:type="paragraph" w:styleId="BlockText">
    <w:name w:val="Block Text"/>
    <w:basedOn w:val="Normal"/>
    <w:rsid w:val="002717EC"/>
    <w:pPr>
      <w:spacing w:after="120"/>
      <w:ind w:left="1440" w:right="1440"/>
    </w:pPr>
  </w:style>
  <w:style w:type="paragraph" w:styleId="BodyText2">
    <w:name w:val="Body Text 2"/>
    <w:basedOn w:val="Normal"/>
    <w:link w:val="BodyText2Char"/>
    <w:rsid w:val="002717EC"/>
    <w:pPr>
      <w:spacing w:after="120" w:line="480" w:lineRule="auto"/>
    </w:pPr>
  </w:style>
  <w:style w:type="character" w:customStyle="1" w:styleId="BodyText2Char">
    <w:name w:val="Body Text 2 Char"/>
    <w:link w:val="BodyText2"/>
    <w:rsid w:val="002717EC"/>
    <w:rPr>
      <w:rFonts w:ascii="Arial" w:hAnsi="Arial" w:cs="Arial"/>
      <w:lang w:val="en-GB" w:eastAsia="en-US"/>
    </w:rPr>
  </w:style>
  <w:style w:type="paragraph" w:styleId="BodyText3">
    <w:name w:val="Body Text 3"/>
    <w:basedOn w:val="Normal"/>
    <w:link w:val="BodyText3Char"/>
    <w:rsid w:val="002717EC"/>
    <w:pPr>
      <w:spacing w:after="120"/>
    </w:pPr>
    <w:rPr>
      <w:sz w:val="16"/>
      <w:szCs w:val="16"/>
    </w:rPr>
  </w:style>
  <w:style w:type="character" w:customStyle="1" w:styleId="BodyText3Char">
    <w:name w:val="Body Text 3 Char"/>
    <w:link w:val="BodyText3"/>
    <w:rsid w:val="002717EC"/>
    <w:rPr>
      <w:rFonts w:ascii="Arial" w:hAnsi="Arial" w:cs="Arial"/>
      <w:sz w:val="16"/>
      <w:szCs w:val="16"/>
      <w:lang w:val="en-GB" w:eastAsia="en-US"/>
    </w:rPr>
  </w:style>
  <w:style w:type="paragraph" w:styleId="BodyTextFirstIndent">
    <w:name w:val="Body Text First Indent"/>
    <w:basedOn w:val="BodyText"/>
    <w:link w:val="BodyTextFirstIndentChar"/>
    <w:rsid w:val="002717EC"/>
    <w:pPr>
      <w:spacing w:after="120"/>
      <w:ind w:firstLine="210"/>
    </w:pPr>
  </w:style>
  <w:style w:type="character" w:customStyle="1" w:styleId="BodyTextChar">
    <w:name w:val="Body Text Char"/>
    <w:link w:val="BodyText"/>
    <w:rsid w:val="002717EC"/>
    <w:rPr>
      <w:rFonts w:ascii="Arial" w:hAnsi="Arial" w:cs="Arial"/>
      <w:lang w:val="en-GB" w:eastAsia="en-US"/>
    </w:rPr>
  </w:style>
  <w:style w:type="character" w:customStyle="1" w:styleId="BodyTextFirstIndentChar">
    <w:name w:val="Body Text First Indent Char"/>
    <w:basedOn w:val="BodyTextChar"/>
    <w:link w:val="BodyTextFirstIndent"/>
    <w:rsid w:val="002717EC"/>
    <w:rPr>
      <w:rFonts w:ascii="Arial" w:hAnsi="Arial" w:cs="Arial"/>
      <w:lang w:val="en-GB" w:eastAsia="en-US"/>
    </w:rPr>
  </w:style>
  <w:style w:type="paragraph" w:styleId="BodyTextFirstIndent2">
    <w:name w:val="Body Text First Indent 2"/>
    <w:basedOn w:val="BodyTextIndent"/>
    <w:link w:val="BodyTextFirstIndent2Char"/>
    <w:rsid w:val="002717EC"/>
    <w:pPr>
      <w:tabs>
        <w:tab w:val="clear" w:pos="426"/>
      </w:tabs>
      <w:spacing w:after="120"/>
      <w:ind w:left="283" w:firstLine="210"/>
    </w:pPr>
    <w:rPr>
      <w:bCs w:val="0"/>
      <w:color w:val="auto"/>
      <w:sz w:val="20"/>
    </w:rPr>
  </w:style>
  <w:style w:type="character" w:customStyle="1" w:styleId="BodyTextIndentChar">
    <w:name w:val="Body Text Indent Char"/>
    <w:link w:val="BodyTextIndent"/>
    <w:rsid w:val="002717EC"/>
    <w:rPr>
      <w:rFonts w:ascii="Arial" w:hAnsi="Arial" w:cs="Arial"/>
      <w:bCs/>
      <w:color w:val="000000"/>
      <w:sz w:val="21"/>
      <w:lang w:val="en-GB" w:eastAsia="en-US"/>
    </w:rPr>
  </w:style>
  <w:style w:type="character" w:customStyle="1" w:styleId="BodyTextFirstIndent2Char">
    <w:name w:val="Body Text First Indent 2 Char"/>
    <w:link w:val="BodyTextFirstIndent2"/>
    <w:rsid w:val="002717EC"/>
    <w:rPr>
      <w:rFonts w:ascii="Arial" w:hAnsi="Arial" w:cs="Arial"/>
      <w:bCs w:val="0"/>
      <w:color w:val="000000"/>
      <w:sz w:val="21"/>
      <w:lang w:val="en-GB" w:eastAsia="en-US"/>
    </w:rPr>
  </w:style>
  <w:style w:type="paragraph" w:styleId="BodyTextIndent3">
    <w:name w:val="Body Text Indent 3"/>
    <w:basedOn w:val="Normal"/>
    <w:link w:val="BodyTextIndent3Char"/>
    <w:rsid w:val="002717EC"/>
    <w:pPr>
      <w:spacing w:after="120"/>
      <w:ind w:left="283"/>
    </w:pPr>
    <w:rPr>
      <w:sz w:val="16"/>
      <w:szCs w:val="16"/>
    </w:rPr>
  </w:style>
  <w:style w:type="character" w:customStyle="1" w:styleId="BodyTextIndent3Char">
    <w:name w:val="Body Text Indent 3 Char"/>
    <w:link w:val="BodyTextIndent3"/>
    <w:rsid w:val="002717EC"/>
    <w:rPr>
      <w:rFonts w:ascii="Arial" w:hAnsi="Arial" w:cs="Arial"/>
      <w:sz w:val="16"/>
      <w:szCs w:val="16"/>
      <w:lang w:val="en-GB" w:eastAsia="en-US"/>
    </w:rPr>
  </w:style>
  <w:style w:type="character" w:styleId="BookTitle">
    <w:name w:val="Book Title"/>
    <w:uiPriority w:val="33"/>
    <w:qFormat/>
    <w:rsid w:val="002717EC"/>
    <w:rPr>
      <w:b/>
      <w:bCs/>
      <w:smallCaps/>
      <w:spacing w:val="5"/>
    </w:rPr>
  </w:style>
  <w:style w:type="paragraph" w:styleId="Caption">
    <w:name w:val="caption"/>
    <w:basedOn w:val="Normal"/>
    <w:next w:val="Normal"/>
    <w:semiHidden/>
    <w:unhideWhenUsed/>
    <w:qFormat/>
    <w:rsid w:val="002717EC"/>
    <w:rPr>
      <w:b/>
      <w:bCs/>
    </w:rPr>
  </w:style>
  <w:style w:type="paragraph" w:styleId="Closing">
    <w:name w:val="Closing"/>
    <w:basedOn w:val="Normal"/>
    <w:link w:val="ClosingChar"/>
    <w:rsid w:val="002717EC"/>
    <w:pPr>
      <w:ind w:left="4252"/>
    </w:pPr>
  </w:style>
  <w:style w:type="character" w:customStyle="1" w:styleId="ClosingChar">
    <w:name w:val="Closing Char"/>
    <w:link w:val="Closing"/>
    <w:rsid w:val="002717EC"/>
    <w:rPr>
      <w:rFonts w:ascii="Arial" w:hAnsi="Arial" w:cs="Arial"/>
      <w:lang w:val="en-GB" w:eastAsia="en-US"/>
    </w:rPr>
  </w:style>
  <w:style w:type="table" w:styleId="ColorfulGrid">
    <w:name w:val="Colorful Grid"/>
    <w:basedOn w:val="TableNormal"/>
    <w:uiPriority w:val="73"/>
    <w:rsid w:val="002717E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717E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717E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717E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717E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717E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717E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717E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717E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717E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717E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717E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717E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717E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717E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717E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717E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717E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717E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717E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717E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2717EC"/>
    <w:rPr>
      <w:sz w:val="16"/>
      <w:szCs w:val="16"/>
    </w:rPr>
  </w:style>
  <w:style w:type="paragraph" w:styleId="CommentText">
    <w:name w:val="annotation text"/>
    <w:basedOn w:val="Normal"/>
    <w:link w:val="CommentTextChar"/>
    <w:rsid w:val="002717EC"/>
  </w:style>
  <w:style w:type="character" w:customStyle="1" w:styleId="CommentTextChar">
    <w:name w:val="Comment Text Char"/>
    <w:link w:val="CommentText"/>
    <w:rsid w:val="002717EC"/>
    <w:rPr>
      <w:rFonts w:ascii="Arial" w:hAnsi="Arial" w:cs="Arial"/>
      <w:lang w:val="en-GB" w:eastAsia="en-US"/>
    </w:rPr>
  </w:style>
  <w:style w:type="paragraph" w:styleId="CommentSubject">
    <w:name w:val="annotation subject"/>
    <w:basedOn w:val="CommentText"/>
    <w:next w:val="CommentText"/>
    <w:link w:val="CommentSubjectChar"/>
    <w:rsid w:val="002717EC"/>
    <w:rPr>
      <w:b/>
      <w:bCs/>
    </w:rPr>
  </w:style>
  <w:style w:type="character" w:customStyle="1" w:styleId="CommentSubjectChar">
    <w:name w:val="Comment Subject Char"/>
    <w:link w:val="CommentSubject"/>
    <w:rsid w:val="002717EC"/>
    <w:rPr>
      <w:rFonts w:ascii="Arial" w:hAnsi="Arial" w:cs="Arial"/>
      <w:b/>
      <w:bCs/>
      <w:lang w:val="en-GB" w:eastAsia="en-US"/>
    </w:rPr>
  </w:style>
  <w:style w:type="table" w:styleId="DarkList">
    <w:name w:val="Dark List"/>
    <w:basedOn w:val="TableNormal"/>
    <w:uiPriority w:val="70"/>
    <w:rsid w:val="002717E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717E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717E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717E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717E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717E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717E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2717EC"/>
  </w:style>
  <w:style w:type="character" w:customStyle="1" w:styleId="DateChar">
    <w:name w:val="Date Char"/>
    <w:link w:val="Date"/>
    <w:rsid w:val="002717EC"/>
    <w:rPr>
      <w:rFonts w:ascii="Arial" w:hAnsi="Arial" w:cs="Arial"/>
      <w:lang w:val="en-GB" w:eastAsia="en-US"/>
    </w:rPr>
  </w:style>
  <w:style w:type="paragraph" w:styleId="DocumentMap">
    <w:name w:val="Document Map"/>
    <w:basedOn w:val="Normal"/>
    <w:link w:val="DocumentMapChar"/>
    <w:rsid w:val="002717EC"/>
    <w:rPr>
      <w:rFonts w:ascii="Tahoma" w:hAnsi="Tahoma" w:cs="Tahoma"/>
      <w:sz w:val="16"/>
      <w:szCs w:val="16"/>
    </w:rPr>
  </w:style>
  <w:style w:type="character" w:customStyle="1" w:styleId="DocumentMapChar">
    <w:name w:val="Document Map Char"/>
    <w:link w:val="DocumentMap"/>
    <w:rsid w:val="002717EC"/>
    <w:rPr>
      <w:rFonts w:ascii="Tahoma" w:hAnsi="Tahoma" w:cs="Tahoma"/>
      <w:sz w:val="16"/>
      <w:szCs w:val="16"/>
      <w:lang w:val="en-GB" w:eastAsia="en-US"/>
    </w:rPr>
  </w:style>
  <w:style w:type="paragraph" w:styleId="E-mailSignature">
    <w:name w:val="E-mail Signature"/>
    <w:basedOn w:val="Normal"/>
    <w:link w:val="E-mailSignatureChar"/>
    <w:rsid w:val="002717EC"/>
  </w:style>
  <w:style w:type="character" w:customStyle="1" w:styleId="E-mailSignatureChar">
    <w:name w:val="E-mail Signature Char"/>
    <w:link w:val="E-mailSignature"/>
    <w:rsid w:val="002717EC"/>
    <w:rPr>
      <w:rFonts w:ascii="Arial" w:hAnsi="Arial" w:cs="Arial"/>
      <w:lang w:val="en-GB" w:eastAsia="en-US"/>
    </w:rPr>
  </w:style>
  <w:style w:type="character" w:styleId="Emphasis">
    <w:name w:val="Emphasis"/>
    <w:qFormat/>
    <w:rsid w:val="002717EC"/>
    <w:rPr>
      <w:i/>
      <w:iCs/>
    </w:rPr>
  </w:style>
  <w:style w:type="character" w:styleId="EndnoteReference">
    <w:name w:val="endnote reference"/>
    <w:rsid w:val="002717EC"/>
    <w:rPr>
      <w:vertAlign w:val="superscript"/>
    </w:rPr>
  </w:style>
  <w:style w:type="paragraph" w:styleId="EndnoteText">
    <w:name w:val="endnote text"/>
    <w:basedOn w:val="Normal"/>
    <w:link w:val="EndnoteTextChar"/>
    <w:rsid w:val="002717EC"/>
  </w:style>
  <w:style w:type="character" w:customStyle="1" w:styleId="EndnoteTextChar">
    <w:name w:val="Endnote Text Char"/>
    <w:link w:val="EndnoteText"/>
    <w:rsid w:val="002717EC"/>
    <w:rPr>
      <w:rFonts w:ascii="Arial" w:hAnsi="Arial" w:cs="Arial"/>
      <w:lang w:val="en-GB" w:eastAsia="en-US"/>
    </w:rPr>
  </w:style>
  <w:style w:type="paragraph" w:styleId="EnvelopeAddress">
    <w:name w:val="envelope address"/>
    <w:basedOn w:val="Normal"/>
    <w:rsid w:val="002717EC"/>
    <w:pPr>
      <w:framePr w:w="7920" w:h="1980" w:hRule="exact" w:hSpace="180" w:wrap="auto" w:hAnchor="page" w:xAlign="center" w:yAlign="bottom"/>
      <w:ind w:left="2880"/>
    </w:pPr>
    <w:rPr>
      <w:rFonts w:ascii="Cambria" w:hAnsi="Cambria" w:cs="Times New Roman"/>
      <w:sz w:val="24"/>
      <w:szCs w:val="24"/>
    </w:rPr>
  </w:style>
  <w:style w:type="paragraph" w:styleId="EnvelopeReturn">
    <w:name w:val="envelope return"/>
    <w:basedOn w:val="Normal"/>
    <w:rsid w:val="002717EC"/>
    <w:rPr>
      <w:rFonts w:ascii="Cambria" w:hAnsi="Cambria" w:cs="Times New Roman"/>
    </w:rPr>
  </w:style>
  <w:style w:type="character" w:styleId="FollowedHyperlink">
    <w:name w:val="FollowedHyperlink"/>
    <w:rsid w:val="002717EC"/>
    <w:rPr>
      <w:color w:val="800080"/>
      <w:u w:val="single"/>
    </w:rPr>
  </w:style>
  <w:style w:type="character" w:styleId="HTMLAcronym">
    <w:name w:val="HTML Acronym"/>
    <w:rsid w:val="002717EC"/>
  </w:style>
  <w:style w:type="paragraph" w:styleId="HTMLAddress">
    <w:name w:val="HTML Address"/>
    <w:basedOn w:val="Normal"/>
    <w:link w:val="HTMLAddressChar"/>
    <w:rsid w:val="002717EC"/>
    <w:rPr>
      <w:i/>
      <w:iCs/>
    </w:rPr>
  </w:style>
  <w:style w:type="character" w:customStyle="1" w:styleId="HTMLAddressChar">
    <w:name w:val="HTML Address Char"/>
    <w:link w:val="HTMLAddress"/>
    <w:rsid w:val="002717EC"/>
    <w:rPr>
      <w:rFonts w:ascii="Arial" w:hAnsi="Arial" w:cs="Arial"/>
      <w:i/>
      <w:iCs/>
      <w:lang w:val="en-GB" w:eastAsia="en-US"/>
    </w:rPr>
  </w:style>
  <w:style w:type="character" w:styleId="HTMLCite">
    <w:name w:val="HTML Cite"/>
    <w:rsid w:val="002717EC"/>
    <w:rPr>
      <w:i/>
      <w:iCs/>
    </w:rPr>
  </w:style>
  <w:style w:type="character" w:styleId="HTMLCode">
    <w:name w:val="HTML Code"/>
    <w:rsid w:val="002717EC"/>
    <w:rPr>
      <w:rFonts w:ascii="Courier New" w:hAnsi="Courier New" w:cs="Courier New"/>
      <w:sz w:val="20"/>
      <w:szCs w:val="20"/>
    </w:rPr>
  </w:style>
  <w:style w:type="character" w:styleId="HTMLDefinition">
    <w:name w:val="HTML Definition"/>
    <w:rsid w:val="002717EC"/>
    <w:rPr>
      <w:i/>
      <w:iCs/>
    </w:rPr>
  </w:style>
  <w:style w:type="character" w:styleId="HTMLKeyboard">
    <w:name w:val="HTML Keyboard"/>
    <w:rsid w:val="002717EC"/>
    <w:rPr>
      <w:rFonts w:ascii="Courier New" w:hAnsi="Courier New" w:cs="Courier New"/>
      <w:sz w:val="20"/>
      <w:szCs w:val="20"/>
    </w:rPr>
  </w:style>
  <w:style w:type="paragraph" w:styleId="HTMLPreformatted">
    <w:name w:val="HTML Preformatted"/>
    <w:basedOn w:val="Normal"/>
    <w:link w:val="HTMLPreformattedChar"/>
    <w:rsid w:val="002717EC"/>
    <w:rPr>
      <w:rFonts w:ascii="Courier New" w:hAnsi="Courier New" w:cs="Courier New"/>
    </w:rPr>
  </w:style>
  <w:style w:type="character" w:customStyle="1" w:styleId="HTMLPreformattedChar">
    <w:name w:val="HTML Preformatted Char"/>
    <w:link w:val="HTMLPreformatted"/>
    <w:rsid w:val="002717EC"/>
    <w:rPr>
      <w:rFonts w:ascii="Courier New" w:hAnsi="Courier New" w:cs="Courier New"/>
      <w:lang w:val="en-GB" w:eastAsia="en-US"/>
    </w:rPr>
  </w:style>
  <w:style w:type="character" w:styleId="HTMLSample">
    <w:name w:val="HTML Sample"/>
    <w:rsid w:val="002717EC"/>
    <w:rPr>
      <w:rFonts w:ascii="Courier New" w:hAnsi="Courier New" w:cs="Courier New"/>
    </w:rPr>
  </w:style>
  <w:style w:type="character" w:styleId="HTMLTypewriter">
    <w:name w:val="HTML Typewriter"/>
    <w:rsid w:val="002717EC"/>
    <w:rPr>
      <w:rFonts w:ascii="Courier New" w:hAnsi="Courier New" w:cs="Courier New"/>
      <w:sz w:val="20"/>
      <w:szCs w:val="20"/>
    </w:rPr>
  </w:style>
  <w:style w:type="character" w:styleId="HTMLVariable">
    <w:name w:val="HTML Variable"/>
    <w:rsid w:val="002717EC"/>
    <w:rPr>
      <w:i/>
      <w:iCs/>
    </w:rPr>
  </w:style>
  <w:style w:type="character" w:styleId="Hyperlink">
    <w:name w:val="Hyperlink"/>
    <w:rsid w:val="002717EC"/>
    <w:rPr>
      <w:color w:val="0000FF"/>
      <w:u w:val="single"/>
    </w:rPr>
  </w:style>
  <w:style w:type="paragraph" w:styleId="Index1">
    <w:name w:val="index 1"/>
    <w:basedOn w:val="Normal"/>
    <w:next w:val="Normal"/>
    <w:autoRedefine/>
    <w:rsid w:val="002717EC"/>
    <w:pPr>
      <w:ind w:left="200" w:hanging="200"/>
    </w:pPr>
  </w:style>
  <w:style w:type="paragraph" w:styleId="Index2">
    <w:name w:val="index 2"/>
    <w:basedOn w:val="Normal"/>
    <w:next w:val="Normal"/>
    <w:autoRedefine/>
    <w:rsid w:val="002717EC"/>
    <w:pPr>
      <w:ind w:left="400" w:hanging="200"/>
    </w:pPr>
  </w:style>
  <w:style w:type="paragraph" w:styleId="Index3">
    <w:name w:val="index 3"/>
    <w:basedOn w:val="Normal"/>
    <w:next w:val="Normal"/>
    <w:autoRedefine/>
    <w:rsid w:val="002717EC"/>
    <w:pPr>
      <w:ind w:left="600" w:hanging="200"/>
    </w:pPr>
  </w:style>
  <w:style w:type="paragraph" w:styleId="Index4">
    <w:name w:val="index 4"/>
    <w:basedOn w:val="Normal"/>
    <w:next w:val="Normal"/>
    <w:autoRedefine/>
    <w:rsid w:val="002717EC"/>
    <w:pPr>
      <w:ind w:left="800" w:hanging="200"/>
    </w:pPr>
  </w:style>
  <w:style w:type="paragraph" w:styleId="Index5">
    <w:name w:val="index 5"/>
    <w:basedOn w:val="Normal"/>
    <w:next w:val="Normal"/>
    <w:autoRedefine/>
    <w:rsid w:val="002717EC"/>
    <w:pPr>
      <w:ind w:left="1000" w:hanging="200"/>
    </w:pPr>
  </w:style>
  <w:style w:type="paragraph" w:styleId="Index6">
    <w:name w:val="index 6"/>
    <w:basedOn w:val="Normal"/>
    <w:next w:val="Normal"/>
    <w:autoRedefine/>
    <w:rsid w:val="002717EC"/>
    <w:pPr>
      <w:ind w:left="1200" w:hanging="200"/>
    </w:pPr>
  </w:style>
  <w:style w:type="paragraph" w:styleId="Index7">
    <w:name w:val="index 7"/>
    <w:basedOn w:val="Normal"/>
    <w:next w:val="Normal"/>
    <w:autoRedefine/>
    <w:rsid w:val="002717EC"/>
    <w:pPr>
      <w:ind w:left="1400" w:hanging="200"/>
    </w:pPr>
  </w:style>
  <w:style w:type="paragraph" w:styleId="Index8">
    <w:name w:val="index 8"/>
    <w:basedOn w:val="Normal"/>
    <w:next w:val="Normal"/>
    <w:autoRedefine/>
    <w:rsid w:val="002717EC"/>
    <w:pPr>
      <w:ind w:left="1600" w:hanging="200"/>
    </w:pPr>
  </w:style>
  <w:style w:type="paragraph" w:styleId="Index9">
    <w:name w:val="index 9"/>
    <w:basedOn w:val="Normal"/>
    <w:next w:val="Normal"/>
    <w:autoRedefine/>
    <w:rsid w:val="002717EC"/>
    <w:pPr>
      <w:ind w:left="1800" w:hanging="200"/>
    </w:pPr>
  </w:style>
  <w:style w:type="paragraph" w:styleId="IndexHeading">
    <w:name w:val="index heading"/>
    <w:basedOn w:val="Normal"/>
    <w:next w:val="Index1"/>
    <w:rsid w:val="002717EC"/>
    <w:rPr>
      <w:rFonts w:ascii="Cambria" w:hAnsi="Cambria" w:cs="Times New Roman"/>
      <w:b/>
      <w:bCs/>
    </w:rPr>
  </w:style>
  <w:style w:type="character" w:styleId="IntenseEmphasis">
    <w:name w:val="Intense Emphasis"/>
    <w:uiPriority w:val="21"/>
    <w:qFormat/>
    <w:rsid w:val="002717EC"/>
    <w:rPr>
      <w:b/>
      <w:bCs/>
      <w:i/>
      <w:iCs/>
      <w:color w:val="4F81BD"/>
    </w:rPr>
  </w:style>
  <w:style w:type="paragraph" w:styleId="IntenseQuote">
    <w:name w:val="Intense Quote"/>
    <w:basedOn w:val="Normal"/>
    <w:next w:val="Normal"/>
    <w:link w:val="IntenseQuoteChar"/>
    <w:uiPriority w:val="30"/>
    <w:qFormat/>
    <w:rsid w:val="002717E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717EC"/>
    <w:rPr>
      <w:rFonts w:ascii="Arial" w:hAnsi="Arial" w:cs="Arial"/>
      <w:b/>
      <w:bCs/>
      <w:i/>
      <w:iCs/>
      <w:color w:val="4F81BD"/>
      <w:lang w:val="en-GB" w:eastAsia="en-US"/>
    </w:rPr>
  </w:style>
  <w:style w:type="character" w:styleId="IntenseReference">
    <w:name w:val="Intense Reference"/>
    <w:uiPriority w:val="32"/>
    <w:qFormat/>
    <w:rsid w:val="002717EC"/>
    <w:rPr>
      <w:b/>
      <w:bCs/>
      <w:smallCaps/>
      <w:color w:val="C0504D"/>
      <w:spacing w:val="5"/>
      <w:u w:val="single"/>
    </w:rPr>
  </w:style>
  <w:style w:type="table" w:styleId="LightGrid">
    <w:name w:val="Light Grid"/>
    <w:basedOn w:val="TableNormal"/>
    <w:uiPriority w:val="62"/>
    <w:rsid w:val="002717E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717E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717E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717E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717E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717E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717E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717E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717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717E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717E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717E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717E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717E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717E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717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717E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717E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717E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717E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717E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2717EC"/>
  </w:style>
  <w:style w:type="paragraph" w:styleId="List">
    <w:name w:val="List"/>
    <w:basedOn w:val="Normal"/>
    <w:rsid w:val="002717EC"/>
    <w:pPr>
      <w:ind w:left="283" w:hanging="283"/>
      <w:contextualSpacing/>
    </w:pPr>
  </w:style>
  <w:style w:type="paragraph" w:styleId="List2">
    <w:name w:val="List 2"/>
    <w:basedOn w:val="Normal"/>
    <w:rsid w:val="002717EC"/>
    <w:pPr>
      <w:ind w:left="566" w:hanging="283"/>
      <w:contextualSpacing/>
    </w:pPr>
  </w:style>
  <w:style w:type="paragraph" w:styleId="List3">
    <w:name w:val="List 3"/>
    <w:basedOn w:val="Normal"/>
    <w:rsid w:val="002717EC"/>
    <w:pPr>
      <w:ind w:left="849" w:hanging="283"/>
      <w:contextualSpacing/>
    </w:pPr>
  </w:style>
  <w:style w:type="paragraph" w:styleId="List4">
    <w:name w:val="List 4"/>
    <w:basedOn w:val="Normal"/>
    <w:rsid w:val="002717EC"/>
    <w:pPr>
      <w:ind w:left="1132" w:hanging="283"/>
      <w:contextualSpacing/>
    </w:pPr>
  </w:style>
  <w:style w:type="paragraph" w:styleId="List5">
    <w:name w:val="List 5"/>
    <w:basedOn w:val="Normal"/>
    <w:rsid w:val="002717EC"/>
    <w:pPr>
      <w:ind w:left="1415" w:hanging="283"/>
      <w:contextualSpacing/>
    </w:pPr>
  </w:style>
  <w:style w:type="paragraph" w:styleId="ListBullet">
    <w:name w:val="List Bullet"/>
    <w:basedOn w:val="Normal"/>
    <w:rsid w:val="002717EC"/>
    <w:pPr>
      <w:numPr>
        <w:numId w:val="28"/>
      </w:numPr>
      <w:contextualSpacing/>
    </w:pPr>
  </w:style>
  <w:style w:type="paragraph" w:styleId="ListBullet2">
    <w:name w:val="List Bullet 2"/>
    <w:basedOn w:val="Normal"/>
    <w:rsid w:val="002717EC"/>
    <w:pPr>
      <w:numPr>
        <w:numId w:val="29"/>
      </w:numPr>
      <w:contextualSpacing/>
    </w:pPr>
  </w:style>
  <w:style w:type="paragraph" w:styleId="ListBullet3">
    <w:name w:val="List Bullet 3"/>
    <w:basedOn w:val="Normal"/>
    <w:rsid w:val="002717EC"/>
    <w:pPr>
      <w:numPr>
        <w:numId w:val="30"/>
      </w:numPr>
      <w:contextualSpacing/>
    </w:pPr>
  </w:style>
  <w:style w:type="paragraph" w:styleId="ListBullet4">
    <w:name w:val="List Bullet 4"/>
    <w:basedOn w:val="Normal"/>
    <w:rsid w:val="002717EC"/>
    <w:pPr>
      <w:numPr>
        <w:numId w:val="31"/>
      </w:numPr>
      <w:contextualSpacing/>
    </w:pPr>
  </w:style>
  <w:style w:type="paragraph" w:styleId="ListBullet5">
    <w:name w:val="List Bullet 5"/>
    <w:basedOn w:val="Normal"/>
    <w:rsid w:val="002717EC"/>
    <w:pPr>
      <w:numPr>
        <w:numId w:val="32"/>
      </w:numPr>
      <w:contextualSpacing/>
    </w:pPr>
  </w:style>
  <w:style w:type="paragraph" w:styleId="ListContinue">
    <w:name w:val="List Continue"/>
    <w:basedOn w:val="Normal"/>
    <w:rsid w:val="002717EC"/>
    <w:pPr>
      <w:spacing w:after="120"/>
      <w:ind w:left="283"/>
      <w:contextualSpacing/>
    </w:pPr>
  </w:style>
  <w:style w:type="paragraph" w:styleId="ListContinue2">
    <w:name w:val="List Continue 2"/>
    <w:basedOn w:val="Normal"/>
    <w:rsid w:val="002717EC"/>
    <w:pPr>
      <w:spacing w:after="120"/>
      <w:ind w:left="566"/>
      <w:contextualSpacing/>
    </w:pPr>
  </w:style>
  <w:style w:type="paragraph" w:styleId="ListContinue3">
    <w:name w:val="List Continue 3"/>
    <w:basedOn w:val="Normal"/>
    <w:rsid w:val="002717EC"/>
    <w:pPr>
      <w:spacing w:after="120"/>
      <w:ind w:left="849"/>
      <w:contextualSpacing/>
    </w:pPr>
  </w:style>
  <w:style w:type="paragraph" w:styleId="ListContinue4">
    <w:name w:val="List Continue 4"/>
    <w:basedOn w:val="Normal"/>
    <w:rsid w:val="002717EC"/>
    <w:pPr>
      <w:spacing w:after="120"/>
      <w:ind w:left="1132"/>
      <w:contextualSpacing/>
    </w:pPr>
  </w:style>
  <w:style w:type="paragraph" w:styleId="ListContinue5">
    <w:name w:val="List Continue 5"/>
    <w:basedOn w:val="Normal"/>
    <w:rsid w:val="002717EC"/>
    <w:pPr>
      <w:spacing w:after="120"/>
      <w:ind w:left="1415"/>
      <w:contextualSpacing/>
    </w:pPr>
  </w:style>
  <w:style w:type="paragraph" w:styleId="ListNumber">
    <w:name w:val="List Number"/>
    <w:basedOn w:val="Normal"/>
    <w:rsid w:val="002717EC"/>
    <w:pPr>
      <w:numPr>
        <w:numId w:val="33"/>
      </w:numPr>
      <w:contextualSpacing/>
    </w:pPr>
  </w:style>
  <w:style w:type="paragraph" w:styleId="ListNumber2">
    <w:name w:val="List Number 2"/>
    <w:basedOn w:val="Normal"/>
    <w:rsid w:val="002717EC"/>
    <w:pPr>
      <w:numPr>
        <w:numId w:val="34"/>
      </w:numPr>
      <w:contextualSpacing/>
    </w:pPr>
  </w:style>
  <w:style w:type="paragraph" w:styleId="ListNumber3">
    <w:name w:val="List Number 3"/>
    <w:basedOn w:val="Normal"/>
    <w:rsid w:val="002717EC"/>
    <w:pPr>
      <w:numPr>
        <w:numId w:val="35"/>
      </w:numPr>
      <w:contextualSpacing/>
    </w:pPr>
  </w:style>
  <w:style w:type="paragraph" w:styleId="ListNumber4">
    <w:name w:val="List Number 4"/>
    <w:basedOn w:val="Normal"/>
    <w:rsid w:val="002717EC"/>
    <w:pPr>
      <w:numPr>
        <w:numId w:val="36"/>
      </w:numPr>
      <w:contextualSpacing/>
    </w:pPr>
  </w:style>
  <w:style w:type="paragraph" w:styleId="ListNumber5">
    <w:name w:val="List Number 5"/>
    <w:basedOn w:val="Normal"/>
    <w:rsid w:val="002717EC"/>
    <w:pPr>
      <w:numPr>
        <w:numId w:val="37"/>
      </w:numPr>
      <w:contextualSpacing/>
    </w:pPr>
  </w:style>
  <w:style w:type="paragraph" w:styleId="ListParagraph">
    <w:name w:val="List Paragraph"/>
    <w:basedOn w:val="Normal"/>
    <w:uiPriority w:val="34"/>
    <w:qFormat/>
    <w:rsid w:val="002717EC"/>
    <w:pPr>
      <w:ind w:left="720"/>
    </w:pPr>
  </w:style>
  <w:style w:type="paragraph" w:styleId="MacroText">
    <w:name w:val="macro"/>
    <w:link w:val="MacroTextChar"/>
    <w:rsid w:val="002717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2717EC"/>
    <w:rPr>
      <w:rFonts w:ascii="Courier New" w:hAnsi="Courier New" w:cs="Courier New"/>
      <w:lang w:val="en-GB" w:eastAsia="en-US"/>
    </w:rPr>
  </w:style>
  <w:style w:type="table" w:styleId="MediumGrid1">
    <w:name w:val="Medium Grid 1"/>
    <w:basedOn w:val="TableNormal"/>
    <w:uiPriority w:val="67"/>
    <w:rsid w:val="002717E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717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717E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717E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717E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717E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717E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717E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717E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717E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717EC"/>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717E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717E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717EC"/>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717E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717E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717E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717E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717E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717E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717E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717E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717E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717E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717E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717E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717E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717E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717E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717E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717E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717EC"/>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717E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717E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717EC"/>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717E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717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717E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717E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717E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717E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717E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717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717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717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717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717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717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717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2717E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link w:val="MessageHeader"/>
    <w:rsid w:val="002717EC"/>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2717EC"/>
    <w:rPr>
      <w:rFonts w:ascii="Arial" w:hAnsi="Arial" w:cs="Arial"/>
      <w:lang w:val="en-GB" w:eastAsia="en-US"/>
    </w:rPr>
  </w:style>
  <w:style w:type="paragraph" w:styleId="NormalWeb">
    <w:name w:val="Normal (Web)"/>
    <w:basedOn w:val="Normal"/>
    <w:rsid w:val="002717EC"/>
    <w:rPr>
      <w:sz w:val="24"/>
      <w:szCs w:val="24"/>
    </w:rPr>
  </w:style>
  <w:style w:type="paragraph" w:styleId="NormalIndent">
    <w:name w:val="Normal Indent"/>
    <w:basedOn w:val="Normal"/>
    <w:rsid w:val="002717EC"/>
    <w:pPr>
      <w:ind w:left="720"/>
    </w:pPr>
  </w:style>
  <w:style w:type="paragraph" w:styleId="NoteHeading">
    <w:name w:val="Note Heading"/>
    <w:basedOn w:val="Normal"/>
    <w:next w:val="Normal"/>
    <w:link w:val="NoteHeadingChar"/>
    <w:rsid w:val="002717EC"/>
  </w:style>
  <w:style w:type="character" w:customStyle="1" w:styleId="NoteHeadingChar">
    <w:name w:val="Note Heading Char"/>
    <w:link w:val="NoteHeading"/>
    <w:rsid w:val="002717EC"/>
    <w:rPr>
      <w:rFonts w:ascii="Arial" w:hAnsi="Arial" w:cs="Arial"/>
      <w:lang w:val="en-GB" w:eastAsia="en-US"/>
    </w:rPr>
  </w:style>
  <w:style w:type="character" w:styleId="PlaceholderText">
    <w:name w:val="Placeholder Text"/>
    <w:uiPriority w:val="99"/>
    <w:semiHidden/>
    <w:rsid w:val="002717EC"/>
    <w:rPr>
      <w:color w:val="808080"/>
    </w:rPr>
  </w:style>
  <w:style w:type="paragraph" w:styleId="PlainText">
    <w:name w:val="Plain Text"/>
    <w:basedOn w:val="Normal"/>
    <w:link w:val="PlainTextChar"/>
    <w:rsid w:val="002717EC"/>
    <w:rPr>
      <w:rFonts w:ascii="Courier New" w:hAnsi="Courier New" w:cs="Courier New"/>
    </w:rPr>
  </w:style>
  <w:style w:type="character" w:customStyle="1" w:styleId="PlainTextChar">
    <w:name w:val="Plain Text Char"/>
    <w:link w:val="PlainText"/>
    <w:rsid w:val="002717EC"/>
    <w:rPr>
      <w:rFonts w:ascii="Courier New" w:hAnsi="Courier New" w:cs="Courier New"/>
      <w:lang w:val="en-GB" w:eastAsia="en-US"/>
    </w:rPr>
  </w:style>
  <w:style w:type="paragraph" w:styleId="Quote">
    <w:name w:val="Quote"/>
    <w:basedOn w:val="Normal"/>
    <w:next w:val="Normal"/>
    <w:link w:val="QuoteChar"/>
    <w:uiPriority w:val="29"/>
    <w:qFormat/>
    <w:rsid w:val="002717EC"/>
    <w:rPr>
      <w:i/>
      <w:iCs/>
      <w:color w:val="000000"/>
    </w:rPr>
  </w:style>
  <w:style w:type="character" w:customStyle="1" w:styleId="QuoteChar">
    <w:name w:val="Quote Char"/>
    <w:link w:val="Quote"/>
    <w:uiPriority w:val="29"/>
    <w:rsid w:val="002717EC"/>
    <w:rPr>
      <w:rFonts w:ascii="Arial" w:hAnsi="Arial" w:cs="Arial"/>
      <w:i/>
      <w:iCs/>
      <w:color w:val="000000"/>
      <w:lang w:val="en-GB" w:eastAsia="en-US"/>
    </w:rPr>
  </w:style>
  <w:style w:type="paragraph" w:styleId="Salutation">
    <w:name w:val="Salutation"/>
    <w:basedOn w:val="Normal"/>
    <w:next w:val="Normal"/>
    <w:link w:val="SalutationChar"/>
    <w:rsid w:val="002717EC"/>
  </w:style>
  <w:style w:type="character" w:customStyle="1" w:styleId="SalutationChar">
    <w:name w:val="Salutation Char"/>
    <w:link w:val="Salutation"/>
    <w:rsid w:val="002717EC"/>
    <w:rPr>
      <w:rFonts w:ascii="Arial" w:hAnsi="Arial" w:cs="Arial"/>
      <w:lang w:val="en-GB" w:eastAsia="en-US"/>
    </w:rPr>
  </w:style>
  <w:style w:type="paragraph" w:styleId="Signature">
    <w:name w:val="Signature"/>
    <w:basedOn w:val="Normal"/>
    <w:link w:val="SignatureChar"/>
    <w:rsid w:val="002717EC"/>
    <w:pPr>
      <w:ind w:left="4252"/>
    </w:pPr>
  </w:style>
  <w:style w:type="character" w:customStyle="1" w:styleId="SignatureChar">
    <w:name w:val="Signature Char"/>
    <w:link w:val="Signature"/>
    <w:rsid w:val="002717EC"/>
    <w:rPr>
      <w:rFonts w:ascii="Arial" w:hAnsi="Arial" w:cs="Arial"/>
      <w:lang w:val="en-GB" w:eastAsia="en-US"/>
    </w:rPr>
  </w:style>
  <w:style w:type="character" w:styleId="Strong">
    <w:name w:val="Strong"/>
    <w:qFormat/>
    <w:rsid w:val="002717EC"/>
    <w:rPr>
      <w:b/>
      <w:bCs/>
    </w:rPr>
  </w:style>
  <w:style w:type="paragraph" w:styleId="Subtitle">
    <w:name w:val="Subtitle"/>
    <w:basedOn w:val="Normal"/>
    <w:next w:val="Normal"/>
    <w:link w:val="SubtitleChar"/>
    <w:qFormat/>
    <w:rsid w:val="002717EC"/>
    <w:pPr>
      <w:spacing w:after="60"/>
      <w:jc w:val="center"/>
      <w:outlineLvl w:val="1"/>
    </w:pPr>
    <w:rPr>
      <w:rFonts w:ascii="Cambria" w:hAnsi="Cambria" w:cs="Times New Roman"/>
      <w:sz w:val="24"/>
      <w:szCs w:val="24"/>
    </w:rPr>
  </w:style>
  <w:style w:type="character" w:customStyle="1" w:styleId="SubtitleChar">
    <w:name w:val="Subtitle Char"/>
    <w:link w:val="Subtitle"/>
    <w:rsid w:val="002717EC"/>
    <w:rPr>
      <w:rFonts w:ascii="Cambria" w:eastAsia="Times New Roman" w:hAnsi="Cambria" w:cs="Times New Roman"/>
      <w:sz w:val="24"/>
      <w:szCs w:val="24"/>
      <w:lang w:val="en-GB" w:eastAsia="en-US"/>
    </w:rPr>
  </w:style>
  <w:style w:type="character" w:styleId="SubtleEmphasis">
    <w:name w:val="Subtle Emphasis"/>
    <w:uiPriority w:val="19"/>
    <w:qFormat/>
    <w:rsid w:val="002717EC"/>
    <w:rPr>
      <w:i/>
      <w:iCs/>
      <w:color w:val="808080"/>
    </w:rPr>
  </w:style>
  <w:style w:type="character" w:styleId="SubtleReference">
    <w:name w:val="Subtle Reference"/>
    <w:uiPriority w:val="31"/>
    <w:qFormat/>
    <w:rsid w:val="002717EC"/>
    <w:rPr>
      <w:smallCaps/>
      <w:color w:val="C0504D"/>
      <w:u w:val="single"/>
    </w:rPr>
  </w:style>
  <w:style w:type="table" w:styleId="Table3Deffects1">
    <w:name w:val="Table 3D effects 1"/>
    <w:basedOn w:val="TableNormal"/>
    <w:rsid w:val="002717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717E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717E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717E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717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717E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717E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717E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717E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717E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717E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717E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717E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717E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717E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717E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717E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71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717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717E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717E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717E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717E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717E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717E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717E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717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717E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17E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717E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717E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717E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717E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717E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2717EC"/>
    <w:pPr>
      <w:ind w:left="200" w:hanging="200"/>
    </w:pPr>
  </w:style>
  <w:style w:type="paragraph" w:styleId="TableofFigures">
    <w:name w:val="table of figures"/>
    <w:basedOn w:val="Normal"/>
    <w:next w:val="Normal"/>
    <w:rsid w:val="002717EC"/>
  </w:style>
  <w:style w:type="table" w:styleId="TableProfessional">
    <w:name w:val="Table Professional"/>
    <w:basedOn w:val="TableNormal"/>
    <w:rsid w:val="002717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717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717E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717E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717E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717E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71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717E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717E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717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2717EC"/>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717EC"/>
    <w:rPr>
      <w:rFonts w:ascii="Cambria" w:eastAsia="Times New Roman" w:hAnsi="Cambria" w:cs="Times New Roman"/>
      <w:b/>
      <w:bCs/>
      <w:kern w:val="28"/>
      <w:sz w:val="32"/>
      <w:szCs w:val="32"/>
      <w:lang w:val="en-GB" w:eastAsia="en-US"/>
    </w:rPr>
  </w:style>
  <w:style w:type="paragraph" w:styleId="TOAHeading">
    <w:name w:val="toa heading"/>
    <w:basedOn w:val="Normal"/>
    <w:next w:val="Normal"/>
    <w:rsid w:val="002717EC"/>
    <w:pPr>
      <w:spacing w:before="120"/>
    </w:pPr>
    <w:rPr>
      <w:rFonts w:ascii="Cambria" w:hAnsi="Cambria" w:cs="Times New Roman"/>
      <w:b/>
      <w:bCs/>
      <w:sz w:val="24"/>
      <w:szCs w:val="24"/>
    </w:rPr>
  </w:style>
  <w:style w:type="paragraph" w:styleId="TOC4">
    <w:name w:val="toc 4"/>
    <w:basedOn w:val="Normal"/>
    <w:next w:val="Normal"/>
    <w:autoRedefine/>
    <w:rsid w:val="002717EC"/>
    <w:pPr>
      <w:ind w:left="600"/>
    </w:pPr>
  </w:style>
  <w:style w:type="paragraph" w:styleId="TOC5">
    <w:name w:val="toc 5"/>
    <w:basedOn w:val="Normal"/>
    <w:next w:val="Normal"/>
    <w:autoRedefine/>
    <w:rsid w:val="002717EC"/>
    <w:pPr>
      <w:ind w:left="800"/>
    </w:pPr>
  </w:style>
  <w:style w:type="paragraph" w:styleId="TOC6">
    <w:name w:val="toc 6"/>
    <w:basedOn w:val="Normal"/>
    <w:next w:val="Normal"/>
    <w:autoRedefine/>
    <w:rsid w:val="002717EC"/>
    <w:pPr>
      <w:ind w:left="1000"/>
    </w:pPr>
  </w:style>
  <w:style w:type="paragraph" w:styleId="TOC7">
    <w:name w:val="toc 7"/>
    <w:basedOn w:val="Normal"/>
    <w:next w:val="Normal"/>
    <w:autoRedefine/>
    <w:rsid w:val="002717EC"/>
    <w:pPr>
      <w:ind w:left="1200"/>
    </w:pPr>
  </w:style>
  <w:style w:type="paragraph" w:styleId="TOC8">
    <w:name w:val="toc 8"/>
    <w:basedOn w:val="Normal"/>
    <w:next w:val="Normal"/>
    <w:autoRedefine/>
    <w:rsid w:val="002717EC"/>
    <w:pPr>
      <w:ind w:left="1400"/>
    </w:pPr>
  </w:style>
  <w:style w:type="paragraph" w:styleId="TOC9">
    <w:name w:val="toc 9"/>
    <w:basedOn w:val="Normal"/>
    <w:next w:val="Normal"/>
    <w:autoRedefine/>
    <w:rsid w:val="002717EC"/>
    <w:pPr>
      <w:ind w:left="1600"/>
    </w:pPr>
  </w:style>
  <w:style w:type="paragraph" w:styleId="TOCHeading">
    <w:name w:val="TOC Heading"/>
    <w:basedOn w:val="Heading1"/>
    <w:next w:val="Normal"/>
    <w:uiPriority w:val="39"/>
    <w:semiHidden/>
    <w:unhideWhenUsed/>
    <w:qFormat/>
    <w:rsid w:val="002717EC"/>
    <w:pPr>
      <w:keepNext/>
      <w:numPr>
        <w:numId w:val="0"/>
      </w:numPr>
      <w:spacing w:before="240" w:after="60"/>
      <w:outlineLvl w:val="9"/>
    </w:pPr>
    <w:rPr>
      <w:rFonts w:ascii="Cambria" w:hAnsi="Cambria" w:cs="Times New Roman"/>
      <w:b/>
      <w:bCs/>
      <w:kern w:val="32"/>
      <w:sz w:val="32"/>
      <w:szCs w:val="32"/>
      <w:lang w:val="en-GB"/>
    </w:rPr>
  </w:style>
  <w:style w:type="character" w:customStyle="1" w:styleId="apple-converted-space">
    <w:name w:val="apple-converted-space"/>
    <w:basedOn w:val="DefaultParagraphFont"/>
    <w:rsid w:val="0059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Precedent</vt:lpstr>
    </vt:vector>
  </TitlesOfParts>
  <Company>Hewlett-Packard Company</Company>
  <LinksUpToDate>false</LinksUpToDate>
  <CharactersWithSpaces>8468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Precedent</dc:title>
  <dc:creator>Author</dc:creator>
  <cp:lastModifiedBy>Jim Nuzum</cp:lastModifiedBy>
  <cp:revision>4</cp:revision>
  <cp:lastPrinted>2008-11-16T22:52:00Z</cp:lastPrinted>
  <dcterms:created xsi:type="dcterms:W3CDTF">2018-03-21T01:32:00Z</dcterms:created>
  <dcterms:modified xsi:type="dcterms:W3CDTF">2018-03-21T01:46:00Z</dcterms:modified>
</cp:coreProperties>
</file>